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_rels/header3.xml.rels" ContentType="application/vnd.openxmlformats-package.relationships+xml"/>
  <Override PartName="/word/_rels/footer3.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76"/>
        <w:ind w:hanging="0" w:start="0" w:end="0"/>
        <w:rPr/>
      </w:pPr>
      <w:r>
        <w:rPr/>
      </w:r>
    </w:p>
    <w:p>
      <w:pPr>
        <w:pStyle w:val="Normal"/>
        <w:bidi w:val="0"/>
        <w:spacing w:lineRule="auto" w:line="276"/>
        <w:ind w:hanging="0" w:start="0" w:end="0"/>
        <w:rPr/>
      </w:pPr>
      <w:r>
        <w:rPr/>
      </w:r>
    </w:p>
    <w:p>
      <w:pPr>
        <w:pStyle w:val="Normal"/>
        <w:bidi w:val="0"/>
        <w:spacing w:lineRule="auto" w:line="276"/>
        <w:ind w:hanging="0" w:start="0" w:end="0"/>
        <w:rPr/>
      </w:pPr>
      <w:r>
        <w:rPr/>
      </w:r>
    </w:p>
    <w:tbl>
      <w:tblPr>
        <w:bidiVisual w:val="true"/>
        <w:tblW w:w="9242" w:type="dxa"/>
        <w:jc w:val="end"/>
        <w:tblInd w:w="0" w:type="dxa"/>
        <w:tblLayout w:type="fixed"/>
        <w:tblCellMar>
          <w:top w:w="0" w:type="dxa"/>
          <w:start w:w="108" w:type="dxa"/>
          <w:bottom w:w="0" w:type="dxa"/>
          <w:end w:w="108" w:type="dxa"/>
        </w:tblCellMar>
      </w:tblPr>
      <w:tblGrid>
        <w:gridCol w:w="4621"/>
        <w:gridCol w:w="4620"/>
      </w:tblGrid>
      <w:tr>
        <w:trPr/>
        <w:tc>
          <w:tcPr>
            <w:tcW w:w="4621"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1"/>
              <w:spacing w:beforeAutospacing="1" w:after="0"/>
              <w:ind w:hanging="0" w:start="0" w:end="0"/>
              <w:jc w:val="start"/>
              <w:rPr/>
            </w:pPr>
            <w:r>
              <w:rPr>
                <w:rFonts w:ascii="Segoe UI Semibold" w:hAnsi="Segoe UI Semibold"/>
                <w:b/>
                <w:bCs/>
                <w:rtl w:val="true"/>
              </w:rPr>
              <w:t>“</w:t>
            </w:r>
            <w:r>
              <w:rPr>
                <w:rFonts w:ascii="Segoe UI Semibold" w:hAnsi="Segoe UI Semibold"/>
                <w:b/>
                <w:bCs/>
              </w:rPr>
              <w:t>Commonly used terms</w:t>
            </w:r>
            <w:r>
              <w:rPr>
                <w:rFonts w:ascii="Segoe UI Semibold" w:hAnsi="Segoe UI Semibold"/>
                <w:b/>
                <w:bCs/>
                <w:rtl w:val="true"/>
              </w:rPr>
              <w:t>”</w:t>
            </w:r>
          </w:p>
        </w:tc>
        <w:tc>
          <w:tcPr>
            <w:tcW w:w="4620"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1"/>
              <w:spacing w:beforeAutospacing="1" w:after="0"/>
              <w:ind w:hanging="0" w:start="0" w:end="0"/>
              <w:jc w:val="start"/>
              <w:rPr/>
            </w:pPr>
            <w:r>
              <w:rPr>
                <w:rFonts w:ascii="Segoe UI Semibold" w:hAnsi="Segoe UI Semibold"/>
                <w:b/>
                <w:bCs/>
              </w:rPr>
              <w:t>Translated from English to Spanish</w:t>
            </w:r>
          </w:p>
        </w:tc>
      </w:tr>
      <w:tr>
        <w:trPr/>
        <w:tc>
          <w:tcPr>
            <w:tcW w:w="4621" w:type="dxa"/>
            <w:tcBorders>
              <w:top w:val="single" w:sz="4" w:space="0" w:color="000000"/>
              <w:start w:val="single" w:sz="4" w:space="0" w:color="000000"/>
              <w:bottom w:val="single" w:sz="4" w:space="0" w:color="000000"/>
              <w:end w:val="single" w:sz="4" w:space="0" w:color="000000"/>
            </w:tcBorders>
            <w:shd w:color="auto" w:fill="DDD9C3"/>
          </w:tcPr>
          <w:p>
            <w:pPr>
              <w:pStyle w:val="Normal"/>
              <w:tabs>
                <w:tab w:val="clear" w:pos="720"/>
              </w:tabs>
              <w:bidi w:val="1"/>
              <w:spacing w:beforeAutospacing="1" w:after="0"/>
              <w:ind w:hanging="0" w:start="0" w:end="0"/>
              <w:jc w:val="start"/>
              <w:rPr>
                <w:lang w:val="es-ES"/>
              </w:rPr>
            </w:pPr>
            <w:r>
              <w:rPr>
                <w:rFonts w:ascii="Segoe UI Semibold" w:hAnsi="Segoe UI Semibold"/>
                <w:b/>
                <w:bCs/>
                <w:rtl w:val="true"/>
                <w:lang w:val="es-ES"/>
              </w:rPr>
              <w:t>"</w:t>
            </w:r>
            <w:r>
              <w:rPr>
                <w:rFonts w:ascii="Segoe UI Semibold" w:hAnsi="Segoe UI Semibold"/>
                <w:b/>
                <w:bCs/>
                <w:lang w:val="es-ES"/>
              </w:rPr>
              <w:t>Términos de uso común</w:t>
            </w:r>
            <w:r>
              <w:rPr>
                <w:rFonts w:ascii="Segoe UI Semibold" w:hAnsi="Segoe UI Semibold"/>
                <w:b/>
                <w:bCs/>
                <w:rtl w:val="true"/>
                <w:lang w:val="es-ES"/>
              </w:rPr>
              <w:t>"</w:t>
            </w:r>
          </w:p>
        </w:tc>
        <w:tc>
          <w:tcPr>
            <w:tcW w:w="4620" w:type="dxa"/>
            <w:tcBorders>
              <w:top w:val="single" w:sz="4" w:space="0" w:color="000000"/>
              <w:start w:val="single" w:sz="4" w:space="0" w:color="000000"/>
              <w:bottom w:val="single" w:sz="4" w:space="0" w:color="000000"/>
              <w:end w:val="single" w:sz="4" w:space="0" w:color="000000"/>
            </w:tcBorders>
            <w:shd w:color="auto" w:fill="DDD9C3"/>
          </w:tcPr>
          <w:p>
            <w:pPr>
              <w:pStyle w:val="Normal"/>
              <w:tabs>
                <w:tab w:val="clear" w:pos="720"/>
              </w:tabs>
              <w:bidi w:val="1"/>
              <w:spacing w:beforeAutospacing="1" w:after="0"/>
              <w:ind w:hanging="0" w:start="0" w:end="0"/>
              <w:jc w:val="start"/>
              <w:rPr>
                <w:lang w:val="es-ES"/>
              </w:rPr>
            </w:pPr>
            <w:r>
              <w:rPr>
                <w:rFonts w:ascii="Segoe UI Semibold" w:hAnsi="Segoe UI Semibold"/>
                <w:b/>
                <w:bCs/>
                <w:lang w:val="es-ES"/>
              </w:rPr>
              <w:t>Traducido del inglés al español</w:t>
            </w:r>
          </w:p>
        </w:tc>
      </w:tr>
      <w:tr>
        <w:trPr/>
        <w:tc>
          <w:tcPr>
            <w:tcW w:w="4621"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1"/>
              <w:spacing w:beforeAutospacing="1" w:after="0"/>
              <w:ind w:hanging="0" w:start="0" w:end="0"/>
              <w:jc w:val="start"/>
              <w:rPr/>
            </w:pPr>
            <w:r>
              <w:rPr>
                <w:rFonts w:ascii="Segoe UI Semibold" w:hAnsi="Segoe UI Semibold"/>
                <w:b/>
                <w:bCs/>
              </w:rPr>
              <w:t>June 2014</w:t>
            </w:r>
          </w:p>
        </w:tc>
        <w:tc>
          <w:tcPr>
            <w:tcW w:w="4620"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1"/>
              <w:spacing w:beforeAutospacing="1" w:after="0"/>
              <w:ind w:hanging="0" w:start="0" w:end="0"/>
              <w:jc w:val="start"/>
              <w:rPr/>
            </w:pPr>
            <w:r>
              <w:rPr>
                <w:rFonts w:ascii="Segoe UI Semibold" w:hAnsi="Segoe UI Semibold"/>
                <w:b/>
                <w:bCs/>
              </w:rPr>
              <w:t>Certified translation</w:t>
            </w:r>
          </w:p>
        </w:tc>
      </w:tr>
      <w:tr>
        <w:trPr>
          <w:trHeight w:val="384" w:hRule="atLeast"/>
        </w:trPr>
        <w:tc>
          <w:tcPr>
            <w:tcW w:w="4621" w:type="dxa"/>
            <w:tcBorders>
              <w:top w:val="single" w:sz="4" w:space="0" w:color="000000"/>
              <w:start w:val="single" w:sz="4" w:space="0" w:color="000000"/>
              <w:bottom w:val="single" w:sz="4" w:space="0" w:color="000000"/>
              <w:end w:val="single" w:sz="4" w:space="0" w:color="000000"/>
            </w:tcBorders>
            <w:shd w:color="auto" w:fill="DDD9C3"/>
            <w:vAlign w:val="center"/>
          </w:tcPr>
          <w:p>
            <w:pPr>
              <w:pStyle w:val="Normal"/>
              <w:tabs>
                <w:tab w:val="clear" w:pos="720"/>
              </w:tabs>
              <w:bidi w:val="1"/>
              <w:spacing w:beforeAutospacing="1" w:after="0"/>
              <w:ind w:hanging="0" w:start="0" w:end="0"/>
              <w:jc w:val="start"/>
              <w:rPr>
                <w:lang w:val="es-ES"/>
              </w:rPr>
            </w:pPr>
            <w:r>
              <w:rPr>
                <w:rFonts w:ascii="Segoe UI Semibold" w:hAnsi="Segoe UI Semibold"/>
                <w:b/>
                <w:bCs/>
                <w:lang w:val="es-ES"/>
              </w:rPr>
              <w:t>Junio 2014</w:t>
            </w:r>
          </w:p>
        </w:tc>
        <w:tc>
          <w:tcPr>
            <w:tcW w:w="4620" w:type="dxa"/>
            <w:tcBorders>
              <w:top w:val="single" w:sz="4" w:space="0" w:color="000000"/>
              <w:start w:val="single" w:sz="4" w:space="0" w:color="000000"/>
              <w:bottom w:val="single" w:sz="4" w:space="0" w:color="000000"/>
              <w:end w:val="single" w:sz="4" w:space="0" w:color="000000"/>
            </w:tcBorders>
            <w:shd w:color="auto" w:fill="DDD9C3"/>
            <w:vAlign w:val="center"/>
          </w:tcPr>
          <w:p>
            <w:pPr>
              <w:pStyle w:val="Normal"/>
              <w:tabs>
                <w:tab w:val="clear" w:pos="720"/>
              </w:tabs>
              <w:bidi w:val="1"/>
              <w:spacing w:beforeAutospacing="1" w:after="0"/>
              <w:ind w:hanging="0" w:start="0" w:end="0"/>
              <w:jc w:val="start"/>
              <w:rPr>
                <w:lang w:val="es-ES"/>
              </w:rPr>
            </w:pPr>
            <w:r>
              <w:rPr>
                <w:rFonts w:ascii="Segoe UI Semibold" w:hAnsi="Segoe UI Semibold"/>
                <w:b/>
                <w:bCs/>
                <w:lang w:val="es-ES"/>
              </w:rPr>
              <w:t>Traducción certificada</w:t>
            </w:r>
          </w:p>
        </w:tc>
      </w:tr>
    </w:tbl>
    <w:p>
      <w:pPr>
        <w:pStyle w:val="Normal"/>
        <w:bidi w:val="0"/>
        <w:spacing w:beforeAutospacing="1" w:afterAutospacing="1"/>
        <w:ind w:hanging="0" w:start="0" w:end="0"/>
        <w:rPr>
          <w:rFonts w:eastAsia="Times New Roman"/>
          <w:lang w:val="es-ES" w:eastAsia="en-AU"/>
        </w:rPr>
      </w:pPr>
      <w:r>
        <w:rPr>
          <w:rFonts w:eastAsia="Times New Roman"/>
          <w:lang w:val="es-ES" w:eastAsia="en-AU"/>
        </w:rPr>
        <w:t>Palabras comunes que puede oír o ver.</w:t>
      </w:r>
    </w:p>
    <w:p>
      <w:pPr>
        <w:pStyle w:val="Normal"/>
        <w:bidi w:val="0"/>
        <w:spacing w:beforeAutospacing="1" w:afterAutospacing="1"/>
        <w:ind w:hanging="0" w:start="0" w:end="0"/>
        <w:rPr>
          <w:rFonts w:eastAsia="Times New Roman"/>
          <w:lang w:val="es-ES" w:eastAsia="en-AU"/>
        </w:rPr>
      </w:pPr>
      <w:r>
        <w:rPr>
          <w:rFonts w:eastAsia="Times New Roman"/>
          <w:lang w:val="es-ES" w:eastAsia="en-AU"/>
        </w:rPr>
        <w:t>El siguiente glosario ofrece definiciones de términos de uso común en el ámbito de la justicia penal.</w:t>
      </w:r>
    </w:p>
    <w:p>
      <w:pPr>
        <w:pStyle w:val="Normal"/>
        <w:bidi w:val="0"/>
        <w:spacing w:beforeAutospacing="1" w:afterAutospacing="1"/>
        <w:ind w:hanging="0" w:start="0" w:end="0"/>
        <w:rPr>
          <w:rFonts w:eastAsia="Times New Roman"/>
          <w:lang w:val="es-ES" w:eastAsia="en-AU"/>
        </w:rPr>
      </w:pPr>
      <w:r>
        <w:rPr>
          <w:rFonts w:eastAsia="Times New Roman" w:cs="Aharoni"/>
          <w:b/>
          <w:bCs/>
          <w:color w:val="FFFFFF"/>
          <w:sz w:val="28"/>
          <w:szCs w:val="28"/>
          <w:shd w:fill="FF9900" w:val="clear"/>
          <w:lang w:val="es-ES" w:eastAsia="en-AU"/>
        </w:rPr>
        <w:t>A</w:t>
      </w:r>
      <w:r>
        <w:rPr>
          <w:rFonts w:eastAsia="Times New Roman"/>
          <w:b/>
          <w:bCs/>
          <w:lang w:val="es-ES" w:eastAsia="en-AU"/>
        </w:rPr>
        <w:br/>
      </w:r>
      <w:r>
        <w:rPr>
          <w:rFonts w:eastAsia="Times New Roman"/>
          <w:lang w:val="es-ES" w:eastAsia="en-AU"/>
        </w:rPr>
        <w:br/>
      </w:r>
      <w:bookmarkStart w:id="0" w:name="accused"/>
      <w:bookmarkEnd w:id="0"/>
      <w:r>
        <w:rPr>
          <w:rFonts w:eastAsia="Times New Roman"/>
          <w:b/>
          <w:bCs/>
          <w:lang w:val="es-ES" w:eastAsia="en-AU"/>
        </w:rPr>
        <w:t>Accused (Acusado)</w:t>
      </w:r>
      <w:r>
        <w:rPr>
          <w:rFonts w:eastAsia="Times New Roman"/>
          <w:lang w:val="es-ES" w:eastAsia="en-AU"/>
        </w:rPr>
        <w:br/>
        <w:t>Una persona acusada de haber cometido un delito o delitos en un tribunal superior. Otras palabras para acusado ​​son "demandado" y "presunto culpable".</w:t>
      </w:r>
    </w:p>
    <w:p>
      <w:pPr>
        <w:pStyle w:val="Normal"/>
        <w:bidi w:val="0"/>
        <w:spacing w:beforeAutospacing="1" w:afterAutospacing="1"/>
        <w:ind w:hanging="0" w:start="0" w:end="0"/>
        <w:rPr>
          <w:rFonts w:eastAsia="Times New Roman"/>
          <w:lang w:val="es-ES" w:eastAsia="en-AU"/>
        </w:rPr>
      </w:pPr>
      <w:bookmarkStart w:id="1" w:name="acquit-acquittal"/>
      <w:bookmarkStart w:id="2" w:name="acquitted"/>
      <w:bookmarkStart w:id="3" w:name="accusations"/>
      <w:bookmarkEnd w:id="1"/>
      <w:bookmarkEnd w:id="2"/>
      <w:bookmarkEnd w:id="3"/>
      <w:r>
        <w:rPr>
          <w:rFonts w:eastAsia="Times New Roman"/>
          <w:b/>
          <w:bCs/>
          <w:lang w:val="es-ES" w:eastAsia="en-AU"/>
        </w:rPr>
        <w:t>Acquit/Acquittal/Acquitted  (Absolver/Absolución/Absuelto)</w:t>
      </w:r>
      <w:r>
        <w:rPr>
          <w:rFonts w:eastAsia="Times New Roman"/>
          <w:lang w:val="es-ES" w:eastAsia="en-AU"/>
        </w:rPr>
        <w:br/>
        <w:t>Cuando el magistrado, jurado o tribunal de apelación encuentran que una persona no es culpable del delito.</w:t>
      </w:r>
    </w:p>
    <w:p>
      <w:pPr>
        <w:pStyle w:val="Normal"/>
        <w:bidi w:val="0"/>
        <w:spacing w:beforeAutospacing="1" w:afterAutospacing="1"/>
        <w:ind w:hanging="0" w:start="0" w:end="0"/>
        <w:rPr>
          <w:rFonts w:eastAsia="Times New Roman"/>
          <w:lang w:val="es-ES" w:eastAsia="en-AU"/>
        </w:rPr>
      </w:pPr>
      <w:bookmarkStart w:id="4" w:name="adjournment"/>
      <w:bookmarkEnd w:id="4"/>
      <w:r>
        <w:rPr>
          <w:rFonts w:eastAsia="Times New Roman"/>
          <w:b/>
          <w:bCs/>
          <w:lang w:val="es-ES" w:eastAsia="en-AU"/>
        </w:rPr>
        <w:t>Adjournment - During the Trial or Hearing) (Aplazamiento - Durante el juicio o audiencia)</w:t>
      </w:r>
      <w:r>
        <w:rPr>
          <w:rFonts w:eastAsia="Times New Roman"/>
          <w:lang w:val="es-ES" w:eastAsia="en-AU"/>
        </w:rPr>
        <w:br/>
        <w:t>Un descanso para el té mañanero o el almuerzo o por "argumento jurídico" (ver más adelante). También puede significar que un juicio o proceso judicial se aplaza hasta otro día.</w:t>
      </w:r>
    </w:p>
    <w:p>
      <w:pPr>
        <w:pStyle w:val="Normal"/>
        <w:bidi w:val="0"/>
        <w:spacing w:beforeAutospacing="1" w:afterAutospacing="1"/>
        <w:ind w:hanging="0" w:start="0" w:end="0"/>
        <w:rPr>
          <w:rFonts w:eastAsia="Times New Roman"/>
          <w:lang w:val="es-ES" w:eastAsia="en-AU"/>
        </w:rPr>
      </w:pPr>
      <w:bookmarkStart w:id="5" w:name="admissible"/>
      <w:bookmarkEnd w:id="5"/>
      <w:r>
        <w:rPr>
          <w:rFonts w:eastAsia="Times New Roman"/>
          <w:b/>
          <w:bCs/>
          <w:lang w:val="es-ES" w:eastAsia="en-AU"/>
        </w:rPr>
        <w:t>Admissible (Admisible)</w:t>
      </w:r>
      <w:r>
        <w:rPr>
          <w:rFonts w:eastAsia="Times New Roman"/>
          <w:lang w:val="es-ES" w:eastAsia="en-AU"/>
        </w:rPr>
        <w:br/>
        <w:t>Se utiliza para describir las pruebas que se pueden presentar ante el tribunal y que pueden ser tomadas en cuenta en el proceso. No todas las pruebas son admisibles.</w:t>
      </w:r>
    </w:p>
    <w:p>
      <w:pPr>
        <w:pStyle w:val="Normal"/>
        <w:bidi w:val="0"/>
        <w:spacing w:beforeAutospacing="1" w:after="0"/>
        <w:ind w:hanging="0" w:start="0" w:end="0"/>
        <w:rPr>
          <w:rFonts w:eastAsia="Times New Roman"/>
          <w:b/>
          <w:lang w:val="es-ES" w:eastAsia="en-AU"/>
        </w:rPr>
      </w:pPr>
      <w:bookmarkStart w:id="6" w:name="adversarial"/>
      <w:bookmarkEnd w:id="6"/>
      <w:r>
        <w:rPr>
          <w:rFonts w:eastAsia="Times New Roman"/>
          <w:b/>
          <w:lang w:val="es-ES" w:eastAsia="en-AU"/>
        </w:rPr>
        <w:t>Adversarial (Acusatorio)</w:t>
      </w:r>
    </w:p>
    <w:p>
      <w:pPr>
        <w:pStyle w:val="Normal"/>
        <w:bidi w:val="0"/>
        <w:spacing w:before="0" w:afterAutospacing="1"/>
        <w:ind w:hanging="0" w:start="0" w:end="0"/>
        <w:rPr>
          <w:rFonts w:eastAsia="Times New Roman"/>
          <w:lang w:val="es-ES" w:eastAsia="en-AU"/>
        </w:rPr>
      </w:pPr>
      <w:r>
        <w:rPr>
          <w:rFonts w:eastAsia="Times New Roman"/>
          <w:lang w:val="es-ES" w:eastAsia="en-AU"/>
        </w:rPr>
        <w:t xml:space="preserve">El sistema jurídico australiano es conocido como un sistema acusatorio, donde los abogados de la fiscalía y los abogados de la defensa exponen argumentos opuestos. Los abogados discuten ante el tribunal acerca de los hechos, las declaraciones prestadas y/o los asuntos jurídicos. </w:t>
      </w:r>
    </w:p>
    <w:p>
      <w:pPr>
        <w:pStyle w:val="Normal"/>
        <w:bidi w:val="0"/>
        <w:spacing w:lineRule="auto" w:line="276" w:before="0" w:after="0"/>
        <w:ind w:hanging="0" w:start="0" w:end="0"/>
        <w:rPr>
          <w:b/>
          <w:lang w:val="es-ES"/>
        </w:rPr>
      </w:pPr>
      <w:bookmarkStart w:id="7" w:name="affidavit"/>
      <w:bookmarkEnd w:id="7"/>
      <w:r>
        <w:rPr>
          <w:b/>
          <w:lang w:val="es-ES"/>
        </w:rPr>
        <w:t>Affidavit (Declaración jurada)</w:t>
      </w:r>
    </w:p>
    <w:p>
      <w:pPr>
        <w:pStyle w:val="Normal"/>
        <w:bidi w:val="0"/>
        <w:spacing w:before="0" w:afterAutospacing="1"/>
        <w:ind w:hanging="0" w:start="0" w:end="0"/>
        <w:rPr>
          <w:rFonts w:eastAsia="Times New Roman"/>
          <w:lang w:val="es-ES" w:eastAsia="en-AU"/>
        </w:rPr>
      </w:pPr>
      <w:r>
        <w:rPr>
          <w:lang w:val="es-ES"/>
        </w:rPr>
        <w:t>Una declaración que se firma y se hace sobre un libro religioso como una Biblia ante un funcionario judicial o abogado. Una declaración jurada también se puede hacer por medio de una afirmación si la persona no desea jurar sobre un libro religioso. La persona que firma el documento legal declara que el contenido del mismo, a su leal entender, es cierto.</w:t>
      </w:r>
      <w:r>
        <w:rPr>
          <w:rFonts w:eastAsia="Times New Roman"/>
          <w:lang w:val="es-ES" w:eastAsia="en-AU"/>
        </w:rPr>
        <w:t> </w:t>
      </w:r>
    </w:p>
    <w:p>
      <w:pPr>
        <w:pStyle w:val="Normal"/>
        <w:bidi w:val="0"/>
        <w:spacing w:lineRule="auto" w:line="276" w:before="0" w:after="0"/>
        <w:ind w:hanging="0" w:start="0" w:end="0"/>
        <w:rPr>
          <w:b/>
          <w:lang w:val="es-ES"/>
        </w:rPr>
      </w:pPr>
      <w:bookmarkStart w:id="8" w:name="affirmation"/>
      <w:bookmarkEnd w:id="8"/>
      <w:r>
        <w:rPr>
          <w:b/>
          <w:lang w:val="es-ES"/>
        </w:rPr>
        <w:t>Affirmation (Afirmación)</w:t>
      </w:r>
    </w:p>
    <w:p>
      <w:pPr>
        <w:pStyle w:val="Normal"/>
        <w:bidi w:val="0"/>
        <w:spacing w:before="0" w:afterAutospacing="1"/>
        <w:ind w:hanging="0" w:start="0" w:end="0"/>
        <w:rPr>
          <w:rFonts w:eastAsia="Times New Roman"/>
          <w:lang w:val="es-ES" w:eastAsia="en-AU"/>
        </w:rPr>
      </w:pPr>
      <w:r>
        <w:rPr>
          <w:lang w:val="es-ES"/>
        </w:rPr>
        <w:t>Una promesa de decir la verdad ante el tribunal, es utilizada por las personas que no desean jurar sobre la Biblia u otro libro religioso. Véase también "Juramento".</w:t>
      </w:r>
    </w:p>
    <w:p>
      <w:pPr>
        <w:pStyle w:val="Normal"/>
        <w:bidi w:val="0"/>
        <w:spacing w:lineRule="auto" w:line="276" w:before="0" w:after="0"/>
        <w:ind w:hanging="0" w:start="0" w:end="0"/>
        <w:rPr>
          <w:b/>
          <w:lang w:val="es-ES"/>
        </w:rPr>
      </w:pPr>
      <w:bookmarkStart w:id="9" w:name="allegation"/>
      <w:bookmarkEnd w:id="9"/>
      <w:r>
        <w:rPr>
          <w:b/>
          <w:lang w:val="es-ES"/>
        </w:rPr>
        <w:t>Allegation  (Alegación)</w:t>
      </w:r>
    </w:p>
    <w:p>
      <w:pPr>
        <w:pStyle w:val="Normal"/>
        <w:bidi w:val="0"/>
        <w:spacing w:before="0" w:afterAutospacing="1"/>
        <w:ind w:hanging="0" w:start="0" w:end="0"/>
        <w:rPr>
          <w:rFonts w:eastAsia="Times New Roman"/>
          <w:lang w:val="es-ES" w:eastAsia="en-AU"/>
        </w:rPr>
      </w:pPr>
      <w:r>
        <w:rPr>
          <w:lang w:val="es-ES"/>
        </w:rPr>
        <w:t>Una aseveración hecha por una de las partes en un proceso judicial que aún no se ha demostrado.</w:t>
      </w:r>
    </w:p>
    <w:p>
      <w:pPr>
        <w:pStyle w:val="Normal"/>
        <w:bidi w:val="0"/>
        <w:spacing w:lineRule="auto" w:line="276" w:before="0" w:after="0"/>
        <w:ind w:hanging="0" w:start="0" w:end="0"/>
        <w:rPr>
          <w:b/>
          <w:lang w:val="es-ES"/>
        </w:rPr>
      </w:pPr>
      <w:bookmarkStart w:id="10" w:name="allegedoffender"/>
      <w:bookmarkEnd w:id="10"/>
      <w:r>
        <w:rPr>
          <w:b/>
          <w:lang w:val="es-ES"/>
        </w:rPr>
        <w:t>Alleged ofender (Presunto culpable)</w:t>
      </w:r>
    </w:p>
    <w:p>
      <w:pPr>
        <w:pStyle w:val="Normal"/>
        <w:bidi w:val="0"/>
        <w:spacing w:before="0" w:afterAutospacing="1"/>
        <w:ind w:hanging="0" w:start="0" w:end="0"/>
        <w:rPr>
          <w:rFonts w:eastAsia="Times New Roman"/>
          <w:lang w:val="es-ES" w:eastAsia="en-AU"/>
        </w:rPr>
      </w:pPr>
      <w:r>
        <w:rPr>
          <w:lang w:val="es-ES"/>
        </w:rPr>
        <w:t>Hasta que no se pruebe que un individuo es culpable de un delito, se le llama "presunto culpable", "acusado" o "demandado".</w:t>
      </w:r>
    </w:p>
    <w:p>
      <w:pPr>
        <w:pStyle w:val="Normal"/>
        <w:bidi w:val="0"/>
        <w:spacing w:beforeAutospacing="1" w:after="0"/>
        <w:ind w:hanging="0" w:start="0" w:end="0"/>
        <w:rPr>
          <w:rFonts w:eastAsia="Times New Roman"/>
          <w:lang w:val="es-ES" w:eastAsia="en-AU"/>
        </w:rPr>
      </w:pPr>
      <w:bookmarkStart w:id="11" w:name="antecedents"/>
      <w:bookmarkEnd w:id="11"/>
      <w:r>
        <w:rPr>
          <w:rFonts w:eastAsia="Times New Roman"/>
          <w:b/>
          <w:bCs/>
          <w:lang w:val="es-ES" w:eastAsia="en-AU"/>
        </w:rPr>
        <w:t>Antecedents (Antecedentes)</w:t>
      </w:r>
      <w:r>
        <w:rPr>
          <w:rFonts w:eastAsia="Times New Roman"/>
          <w:lang w:val="es-ES" w:eastAsia="en-AU"/>
        </w:rPr>
        <w:t xml:space="preserve"> </w:t>
      </w:r>
    </w:p>
    <w:p>
      <w:pPr>
        <w:pStyle w:val="Normal"/>
        <w:bidi w:val="0"/>
        <w:spacing w:before="0" w:after="0"/>
        <w:ind w:hanging="0" w:start="0" w:end="0"/>
        <w:rPr>
          <w:rFonts w:eastAsia="Times New Roman"/>
          <w:lang w:val="es-ES" w:eastAsia="en-AU"/>
        </w:rPr>
      </w:pPr>
      <w:r>
        <w:rPr>
          <w:rFonts w:eastAsia="Times New Roman"/>
          <w:lang w:val="es-ES" w:eastAsia="en-AU"/>
        </w:rPr>
        <w:t>Los antecedentes penales de una persona. Esto normalmente no se le revela al jurado, pero sí al juez si la persona es declarada culpable y se le va a condenar o cuando la cuestión es si el acusado debe ser puesto en libertad bajo fianza o quedar bajo custodia en espera de una audiencia.</w:t>
      </w:r>
    </w:p>
    <w:p>
      <w:pPr>
        <w:pStyle w:val="Normal"/>
        <w:bidi w:val="0"/>
        <w:spacing w:beforeAutospacing="1" w:after="0"/>
        <w:ind w:hanging="0" w:start="0" w:end="0"/>
        <w:rPr>
          <w:b/>
          <w:lang w:val="es-ES"/>
        </w:rPr>
      </w:pPr>
      <w:bookmarkStart w:id="12" w:name="appeal"/>
      <w:bookmarkEnd w:id="12"/>
      <w:r>
        <w:rPr>
          <w:b/>
          <w:lang w:val="es-ES"/>
        </w:rPr>
        <w:t>Appeal (Apelación)</w:t>
      </w:r>
    </w:p>
    <w:p>
      <w:pPr>
        <w:pStyle w:val="Normal"/>
        <w:bidi w:val="0"/>
        <w:ind w:hanging="0" w:start="0" w:end="0"/>
        <w:rPr>
          <w:rFonts w:eastAsia="Times New Roman"/>
          <w:lang w:val="es-ES" w:eastAsia="en-AU"/>
        </w:rPr>
      </w:pPr>
      <w:r>
        <w:rPr>
          <w:lang w:val="es-ES"/>
        </w:rPr>
        <w:t>Para llevar un caso ante un tribunal superior a fin de cuestionar la decisión. La persona que apela es el apelante. No todas las decisiones pueden ser apeladas.</w:t>
      </w:r>
    </w:p>
    <w:p>
      <w:pPr>
        <w:pStyle w:val="Normal"/>
        <w:bidi w:val="0"/>
        <w:spacing w:beforeAutospacing="1" w:after="0"/>
        <w:ind w:hanging="0" w:start="0" w:end="0"/>
        <w:rPr>
          <w:b/>
          <w:lang w:val="es-ES"/>
        </w:rPr>
      </w:pPr>
      <w:bookmarkStart w:id="13" w:name="AVO"/>
      <w:bookmarkStart w:id="14" w:name="arraignment"/>
      <w:bookmarkEnd w:id="13"/>
      <w:bookmarkEnd w:id="14"/>
      <w:r>
        <w:rPr>
          <w:b/>
          <w:lang w:val="es-ES"/>
        </w:rPr>
        <w:t>Arraignment (Acusación)</w:t>
      </w:r>
    </w:p>
    <w:p>
      <w:pPr>
        <w:pStyle w:val="Normal"/>
        <w:bidi w:val="0"/>
        <w:spacing w:before="0" w:afterAutospacing="1"/>
        <w:ind w:hanging="0" w:start="0" w:end="0"/>
        <w:rPr>
          <w:rFonts w:eastAsia="Times New Roman"/>
          <w:lang w:val="es-ES" w:eastAsia="en-AU"/>
        </w:rPr>
      </w:pPr>
      <w:r>
        <w:rPr>
          <w:lang w:val="es-ES"/>
        </w:rPr>
        <w:t>Cuando se le leen los detalles del cargo (denominado la imputación) al acusado en el tribunal. Tras esto se le pregunta al acusado si se declara culpable o no culpable.</w:t>
      </w:r>
    </w:p>
    <w:p>
      <w:pPr>
        <w:pStyle w:val="Normal"/>
        <w:bidi w:val="0"/>
        <w:spacing w:lineRule="auto" w:line="276" w:before="0" w:after="0"/>
        <w:ind w:hanging="0" w:start="0" w:end="0"/>
        <w:rPr>
          <w:b/>
          <w:lang w:val="es-ES"/>
        </w:rPr>
      </w:pPr>
      <w:bookmarkStart w:id="15" w:name="arrest"/>
      <w:bookmarkEnd w:id="15"/>
      <w:r>
        <w:rPr>
          <w:b/>
          <w:lang w:val="es-ES"/>
        </w:rPr>
        <w:t xml:space="preserve">Arrest (Arrestar) </w:t>
      </w:r>
    </w:p>
    <w:p>
      <w:pPr>
        <w:pStyle w:val="Normal"/>
        <w:bidi w:val="0"/>
        <w:spacing w:before="0" w:afterAutospacing="1"/>
        <w:ind w:hanging="0" w:start="0" w:end="0"/>
        <w:rPr>
          <w:rFonts w:eastAsia="Times New Roman"/>
          <w:lang w:val="es-ES" w:eastAsia="en-AU"/>
        </w:rPr>
      </w:pPr>
      <w:r>
        <w:rPr>
          <w:lang w:val="es-ES"/>
        </w:rPr>
        <w:t>El procedimiento por el cual una persona es puesta bajo custodia policial para ser acusada de un delito o ser llevada ante un tribunal y debe permanecer bajo custodia policial hasta que se le conceda la libertad bajo fianza o hasta que un tribunal se ocupe de sus cargos.</w:t>
      </w:r>
    </w:p>
    <w:p>
      <w:pPr>
        <w:pStyle w:val="Normal"/>
        <w:bidi w:val="0"/>
        <w:spacing w:beforeAutospacing="1" w:afterAutospacing="1"/>
        <w:ind w:hanging="0" w:start="0" w:end="0"/>
        <w:rPr>
          <w:rFonts w:eastAsia="Times New Roman" w:cs="Aharoni"/>
          <w:b/>
          <w:bCs/>
          <w:color w:val="FFFFFF"/>
          <w:sz w:val="28"/>
          <w:szCs w:val="28"/>
          <w:shd w:fill="FF9900" w:val="clear"/>
          <w:lang w:val="es-ES" w:eastAsia="en-AU"/>
        </w:rPr>
      </w:pPr>
      <w:bookmarkStart w:id="16" w:name="b"/>
      <w:bookmarkEnd w:id="16"/>
      <w:r>
        <w:rPr>
          <w:rFonts w:eastAsia="Times New Roman" w:cs="Aharoni"/>
          <w:b/>
          <w:bCs/>
          <w:color w:val="FFFFFF"/>
          <w:sz w:val="28"/>
          <w:szCs w:val="28"/>
          <w:shd w:fill="FF9900" w:val="clear"/>
          <w:lang w:val="es-ES" w:eastAsia="en-AU"/>
        </w:rPr>
        <w:t>B</w:t>
      </w:r>
    </w:p>
    <w:p>
      <w:pPr>
        <w:pStyle w:val="Normal"/>
        <w:bidi w:val="0"/>
        <w:spacing w:lineRule="auto" w:line="276" w:before="0" w:after="0"/>
        <w:ind w:hanging="0" w:start="0" w:end="0"/>
        <w:rPr>
          <w:b/>
          <w:lang w:val="es-ES"/>
        </w:rPr>
      </w:pPr>
      <w:bookmarkStart w:id="17" w:name="bail"/>
      <w:bookmarkEnd w:id="17"/>
      <w:r>
        <w:rPr>
          <w:b/>
          <w:lang w:val="es-ES"/>
        </w:rPr>
        <w:t>Bail (Fianza)</w:t>
      </w:r>
    </w:p>
    <w:p>
      <w:pPr>
        <w:pStyle w:val="Normal"/>
        <w:bidi w:val="0"/>
        <w:spacing w:before="0" w:afterAutospacing="1"/>
        <w:ind w:hanging="0" w:start="0" w:end="0"/>
        <w:rPr>
          <w:rFonts w:eastAsia="Times New Roman"/>
          <w:lang w:val="es-ES" w:eastAsia="en-AU"/>
        </w:rPr>
      </w:pPr>
      <w:r>
        <w:rPr>
          <w:lang w:val="es-ES"/>
        </w:rPr>
        <w:t>En los procesos penales fianza se refiere a la liberación de un preso de la custodia legal y un acuerdo, a veces descrito como una "promesa", de comparecer ante el tribunal. Una persona en libertad bajo fianza puede ser obligada a cumplir con ciertas condiciones.</w:t>
      </w:r>
    </w:p>
    <w:p>
      <w:pPr>
        <w:pStyle w:val="Normal"/>
        <w:bidi w:val="0"/>
        <w:spacing w:lineRule="auto" w:line="276" w:before="0" w:after="0"/>
        <w:ind w:hanging="0" w:start="0" w:end="0"/>
        <w:rPr>
          <w:b/>
          <w:lang w:val="es-ES"/>
        </w:rPr>
      </w:pPr>
      <w:bookmarkStart w:id="18" w:name="balanceofprobabilities"/>
      <w:bookmarkEnd w:id="18"/>
      <w:r>
        <w:rPr>
          <w:b/>
          <w:lang w:val="es-ES"/>
        </w:rPr>
        <w:t>Balance of Probabilities (Balance de probabilidades)</w:t>
      </w:r>
    </w:p>
    <w:p>
      <w:pPr>
        <w:pStyle w:val="Normal"/>
        <w:bidi w:val="0"/>
        <w:spacing w:before="0" w:afterAutospacing="1"/>
        <w:ind w:hanging="0" w:start="0" w:end="0"/>
        <w:rPr>
          <w:lang w:val="es-ES"/>
        </w:rPr>
      </w:pPr>
      <w:r>
        <w:rPr>
          <w:lang w:val="es-ES"/>
        </w:rPr>
        <w:t xml:space="preserve">La prueba (o el estándar de prueba) utilizado por un tribunal en un procedimiento civil. Sostiene que algo debe tener más probabilidad de haber sucedido que de no haber sucedido. </w:t>
      </w:r>
    </w:p>
    <w:p>
      <w:pPr>
        <w:pStyle w:val="Normal"/>
        <w:bidi w:val="0"/>
        <w:spacing w:lineRule="auto" w:line="276" w:before="0" w:after="0"/>
        <w:ind w:hanging="0" w:start="0" w:end="0"/>
        <w:rPr>
          <w:b/>
          <w:lang w:val="es-ES"/>
        </w:rPr>
      </w:pPr>
      <w:bookmarkStart w:id="19" w:name="barrister"/>
      <w:bookmarkEnd w:id="19"/>
      <w:r>
        <w:rPr>
          <w:b/>
          <w:lang w:val="es-ES"/>
        </w:rPr>
        <w:t>Barrister (Abogado litigante)</w:t>
      </w:r>
    </w:p>
    <w:p>
      <w:pPr>
        <w:pStyle w:val="Normal"/>
        <w:bidi w:val="0"/>
        <w:spacing w:before="0" w:afterAutospacing="1"/>
        <w:ind w:hanging="0" w:start="0" w:end="0"/>
        <w:rPr>
          <w:rFonts w:eastAsia="Times New Roman"/>
          <w:lang w:val="es-ES" w:eastAsia="en-AU"/>
        </w:rPr>
      </w:pPr>
      <w:r>
        <w:rPr>
          <w:lang w:val="es-ES"/>
        </w:rPr>
        <w:t>Un abogado especializado en dar presentaciones ante el tribunal y por lo general lleva puesto una peluca y una toga en los tribunales superiores.</w:t>
      </w:r>
    </w:p>
    <w:p>
      <w:pPr>
        <w:pStyle w:val="Normal"/>
        <w:bidi w:val="0"/>
        <w:spacing w:lineRule="auto" w:line="276" w:before="0" w:after="0"/>
        <w:ind w:hanging="0" w:start="0" w:end="0"/>
        <w:rPr>
          <w:b/>
          <w:lang w:val="es-ES"/>
        </w:rPr>
      </w:pPr>
      <w:bookmarkStart w:id="20" w:name="bartable"/>
      <w:bookmarkEnd w:id="20"/>
      <w:r>
        <w:rPr>
          <w:b/>
          <w:lang w:val="es-ES"/>
        </w:rPr>
        <w:t>Bar Table (Mesa del estrado)</w:t>
      </w:r>
    </w:p>
    <w:p>
      <w:pPr>
        <w:pStyle w:val="Normal"/>
        <w:bidi w:val="0"/>
        <w:spacing w:before="0" w:afterAutospacing="1"/>
        <w:ind w:hanging="0" w:start="0" w:end="0"/>
        <w:rPr>
          <w:lang w:val="es-ES"/>
        </w:rPr>
      </w:pPr>
      <w:r>
        <w:rPr>
          <w:lang w:val="es-ES"/>
        </w:rPr>
        <w:t>Una mesa larga cerca de la parte delantera de la sala de audiencias donde se encuentran los abogados. Éstos se paran cuando se dirigen al tribunal y se sientan cuando los demás se dirigen al tribunal.</w:t>
      </w:r>
    </w:p>
    <w:p>
      <w:pPr>
        <w:pStyle w:val="Normal"/>
        <w:bidi w:val="0"/>
        <w:spacing w:lineRule="auto" w:line="276" w:before="0" w:after="0"/>
        <w:ind w:hanging="0" w:start="0" w:end="0"/>
        <w:rPr>
          <w:b/>
          <w:lang w:val="es-ES"/>
        </w:rPr>
      </w:pPr>
      <w:bookmarkStart w:id="21" w:name="bench"/>
      <w:bookmarkEnd w:id="21"/>
      <w:r>
        <w:rPr>
          <w:b/>
          <w:lang w:val="es-ES"/>
        </w:rPr>
        <w:t>Bench (El tribunal)</w:t>
      </w:r>
    </w:p>
    <w:p>
      <w:pPr>
        <w:pStyle w:val="Normal"/>
        <w:bidi w:val="0"/>
        <w:spacing w:before="0" w:afterAutospacing="1"/>
        <w:ind w:hanging="0" w:start="0" w:end="0"/>
        <w:rPr>
          <w:rFonts w:eastAsia="Times New Roman"/>
          <w:lang w:val="es-ES" w:eastAsia="en-AU"/>
        </w:rPr>
      </w:pPr>
      <w:r>
        <w:rPr>
          <w:lang w:val="es-ES"/>
        </w:rPr>
        <w:t>El asiento elevado en la parte delantera del tribunal donde se sienta el juez o magistrado. Por otra parte, el término tribunal puede usarse para referirse al juez o magistrado en el caso o como un término colectivo para referirse a un número de jueces, incluyendo los que están en el mismo caso.</w:t>
      </w:r>
    </w:p>
    <w:p>
      <w:pPr>
        <w:pStyle w:val="Normal"/>
        <w:bidi w:val="0"/>
        <w:spacing w:lineRule="auto" w:line="276" w:before="0" w:after="0"/>
        <w:ind w:hanging="0" w:start="0" w:end="0"/>
        <w:rPr>
          <w:b/>
          <w:lang w:val="es-ES"/>
        </w:rPr>
      </w:pPr>
      <w:r>
        <w:rPr>
          <w:b/>
          <w:lang w:val="es-ES"/>
        </w:rPr>
        <w:t>Bench Warrant (Orden de arresto del tribunal)</w:t>
      </w:r>
    </w:p>
    <w:p>
      <w:pPr>
        <w:pStyle w:val="Normal"/>
        <w:bidi w:val="0"/>
        <w:spacing w:before="0" w:afterAutospacing="1"/>
        <w:ind w:hanging="0" w:start="0" w:end="0"/>
        <w:rPr>
          <w:rFonts w:eastAsia="Times New Roman"/>
          <w:lang w:val="es-ES" w:eastAsia="en-AU"/>
        </w:rPr>
      </w:pPr>
      <w:r>
        <w:rPr>
          <w:lang w:val="es-ES"/>
        </w:rPr>
        <w:t>Una orden del tribunal para arrestar.</w:t>
      </w:r>
      <w:r>
        <w:rPr>
          <w:rFonts w:eastAsia="Times New Roman"/>
          <w:lang w:val="es-ES" w:eastAsia="en-AU"/>
        </w:rPr>
        <w:t xml:space="preserve"> </w:t>
      </w:r>
    </w:p>
    <w:p>
      <w:pPr>
        <w:pStyle w:val="Normal"/>
        <w:keepNext w:val="true"/>
        <w:bidi w:val="0"/>
        <w:spacing w:lineRule="auto" w:line="276" w:before="0" w:after="0"/>
        <w:ind w:hanging="0" w:start="0" w:end="0"/>
        <w:rPr>
          <w:b/>
          <w:lang w:val="es-ES"/>
        </w:rPr>
      </w:pPr>
      <w:bookmarkStart w:id="22" w:name="beyondreasonabledoubt"/>
      <w:bookmarkEnd w:id="22"/>
      <w:r>
        <w:rPr>
          <w:b/>
          <w:lang w:val="es-ES"/>
        </w:rPr>
        <w:t>Beyond Reasonable Doubt (Más allá de toda duda razonable)</w:t>
      </w:r>
    </w:p>
    <w:p>
      <w:pPr>
        <w:pStyle w:val="Normal"/>
        <w:keepNext w:val="true"/>
        <w:bidi w:val="0"/>
        <w:spacing w:before="0" w:afterAutospacing="1"/>
        <w:ind w:hanging="0" w:start="0" w:end="0"/>
        <w:rPr>
          <w:rFonts w:eastAsia="Times New Roman"/>
          <w:lang w:val="es-ES" w:eastAsia="en-AU"/>
        </w:rPr>
      </w:pPr>
      <w:r>
        <w:rPr>
          <w:lang w:val="es-ES"/>
        </w:rPr>
        <w:t>La prueba (o estándar de prueba) utilizada por un jurado, juez o magistrado para decidir si el acusado o demandado es culpable o no culpable de cada cargo criminal. Antes de declarar culpable a una persona se debe probar más allá de toda duda razonable que la persona ha cometido el delito.</w:t>
      </w:r>
    </w:p>
    <w:p>
      <w:pPr>
        <w:pStyle w:val="Normal"/>
        <w:bidi w:val="0"/>
        <w:spacing w:lineRule="auto" w:line="276" w:before="0" w:after="0"/>
        <w:ind w:hanging="0" w:start="0" w:end="0"/>
        <w:rPr>
          <w:b/>
          <w:lang w:val="es-ES"/>
        </w:rPr>
      </w:pPr>
      <w:bookmarkStart w:id="23" w:name="breach"/>
      <w:bookmarkEnd w:id="23"/>
      <w:r>
        <w:rPr>
          <w:b/>
          <w:lang w:val="es-ES"/>
        </w:rPr>
        <w:t>Breach (Incumplimiento)</w:t>
      </w:r>
    </w:p>
    <w:p>
      <w:pPr>
        <w:pStyle w:val="Normal"/>
        <w:bidi w:val="0"/>
        <w:spacing w:before="0" w:afterAutospacing="1"/>
        <w:ind w:hanging="0" w:start="0" w:end="0"/>
        <w:rPr>
          <w:rFonts w:eastAsia="Times New Roman"/>
          <w:lang w:val="es-ES" w:eastAsia="en-AU"/>
        </w:rPr>
      </w:pPr>
      <w:r>
        <w:rPr>
          <w:lang w:val="es-ES"/>
        </w:rPr>
        <w:t>El no cumplir con una orden del tribunal, como una de las condiciones de la libertad bajo fianza.</w:t>
      </w:r>
    </w:p>
    <w:p>
      <w:pPr>
        <w:pStyle w:val="Normal"/>
        <w:bidi w:val="0"/>
        <w:spacing w:lineRule="auto" w:line="276" w:before="0" w:after="0"/>
        <w:ind w:hanging="0" w:start="0" w:end="0"/>
        <w:rPr>
          <w:b/>
          <w:lang w:val="es-ES"/>
        </w:rPr>
      </w:pPr>
      <w:bookmarkStart w:id="24" w:name="brief"/>
      <w:bookmarkStart w:id="25" w:name="briefofevidence"/>
      <w:bookmarkEnd w:id="24"/>
      <w:bookmarkEnd w:id="25"/>
      <w:r>
        <w:rPr>
          <w:b/>
          <w:lang w:val="es-ES"/>
        </w:rPr>
        <w:t>Brief or Brief of Evidence (Expediente o Expediente de evidencia)</w:t>
      </w:r>
    </w:p>
    <w:p>
      <w:pPr>
        <w:pStyle w:val="Normal"/>
        <w:bidi w:val="0"/>
        <w:spacing w:lineRule="auto" w:line="276" w:before="0" w:after="120"/>
        <w:ind w:hanging="0" w:start="0" w:end="0"/>
        <w:rPr>
          <w:lang w:val="es-ES"/>
        </w:rPr>
      </w:pPr>
      <w:r>
        <w:rPr>
          <w:lang w:val="es-ES"/>
        </w:rPr>
        <w:t>Esto es una recopilación de las declaraciones de los testigos (tanto testigos policiales como los comunes), informes de peritos, informes médicos, fotografías, documentos de fianza, hojas de cargos, etc., que la policía o la agencia de investigación le proporcionan a CDPP después de que hayan terminado su investigación. CDPP utiliza el material en el expediente para decidir si se debe llevar a cabo un proceso y, en caso afirmativo, procesar al acusado.</w:t>
      </w:r>
    </w:p>
    <w:p>
      <w:pPr>
        <w:pStyle w:val="Normal"/>
        <w:bidi w:val="0"/>
        <w:spacing w:beforeAutospacing="1" w:afterAutospacing="1"/>
        <w:ind w:hanging="0" w:start="0" w:end="0"/>
        <w:rPr>
          <w:rFonts w:eastAsia="Times New Roman"/>
          <w:color w:val="FFFFFF"/>
          <w:sz w:val="28"/>
          <w:szCs w:val="28"/>
          <w:lang w:val="es-ES" w:eastAsia="en-AU"/>
        </w:rPr>
      </w:pPr>
      <w:bookmarkStart w:id="26" w:name="c"/>
      <w:bookmarkEnd w:id="26"/>
      <w:r>
        <w:rPr>
          <w:rFonts w:eastAsia="Times New Roman"/>
          <w:b/>
          <w:bCs/>
          <w:color w:val="FFFFFF"/>
          <w:sz w:val="28"/>
          <w:szCs w:val="28"/>
          <w:shd w:fill="FF9900" w:val="clear"/>
          <w:lang w:val="es-ES" w:eastAsia="en-AU"/>
        </w:rPr>
        <w:t>C</w:t>
      </w:r>
    </w:p>
    <w:p>
      <w:pPr>
        <w:pStyle w:val="Normal"/>
        <w:bidi w:val="0"/>
        <w:spacing w:lineRule="auto" w:line="276" w:before="0" w:after="0"/>
        <w:ind w:hanging="0" w:start="0" w:end="0"/>
        <w:rPr>
          <w:b/>
          <w:lang w:val="es-ES"/>
        </w:rPr>
      </w:pPr>
      <w:bookmarkStart w:id="27" w:name="charge"/>
      <w:bookmarkEnd w:id="27"/>
      <w:r>
        <w:rPr>
          <w:b/>
          <w:lang w:val="es-ES"/>
        </w:rPr>
        <w:t>Charge (Cargo)</w:t>
      </w:r>
    </w:p>
    <w:p>
      <w:pPr>
        <w:pStyle w:val="Normal"/>
        <w:bidi w:val="0"/>
        <w:spacing w:before="0" w:afterAutospacing="1"/>
        <w:ind w:hanging="0" w:start="0" w:end="0"/>
        <w:rPr>
          <w:lang w:val="es-ES"/>
        </w:rPr>
      </w:pPr>
      <w:r>
        <w:rPr>
          <w:lang w:val="es-ES"/>
        </w:rPr>
        <w:t>La alegación de que una persona ha cometido un delito específico.</w:t>
      </w:r>
    </w:p>
    <w:p>
      <w:pPr>
        <w:pStyle w:val="Normal"/>
        <w:bidi w:val="0"/>
        <w:spacing w:lineRule="auto" w:line="276" w:before="0" w:after="0"/>
        <w:ind w:hanging="0" w:start="0" w:end="0"/>
        <w:rPr>
          <w:b/>
          <w:lang w:val="es-ES"/>
        </w:rPr>
      </w:pPr>
      <w:bookmarkStart w:id="28" w:name="childrencourt"/>
      <w:bookmarkStart w:id="29" w:name="CCTV"/>
      <w:bookmarkStart w:id="30" w:name="circlesentencing"/>
      <w:bookmarkEnd w:id="28"/>
      <w:bookmarkEnd w:id="29"/>
      <w:bookmarkEnd w:id="30"/>
      <w:r>
        <w:rPr>
          <w:b/>
          <w:lang w:val="es-ES"/>
        </w:rPr>
        <w:t>Closed Circuit Television (Circuito Cerrado de Televisión (CCTV))</w:t>
      </w:r>
    </w:p>
    <w:p>
      <w:pPr>
        <w:pStyle w:val="Normal"/>
        <w:bidi w:val="0"/>
        <w:spacing w:before="0" w:afterAutospacing="1"/>
        <w:ind w:hanging="0" w:start="0" w:end="0"/>
        <w:rPr>
          <w:rFonts w:eastAsia="Times New Roman"/>
          <w:lang w:val="es-ES" w:eastAsia="en-AU"/>
        </w:rPr>
      </w:pPr>
      <w:r>
        <w:rPr>
          <w:lang w:val="es-ES"/>
        </w:rPr>
        <w:t>Se trata de un recurso que se puede poner a disposición de algunos testigos, como los testigos vulnerables o testigos menores de edad, para que puedan prestar declaración ante el tribunal desde una ubicación remota.</w:t>
      </w:r>
      <w:r>
        <w:rPr>
          <w:rFonts w:eastAsia="Times New Roman"/>
          <w:lang w:val="es-ES" w:eastAsia="en-AU"/>
        </w:rPr>
        <w:t xml:space="preserve"> </w:t>
      </w:r>
    </w:p>
    <w:p>
      <w:pPr>
        <w:pStyle w:val="Normal"/>
        <w:bidi w:val="0"/>
        <w:spacing w:lineRule="auto" w:line="276" w:before="0" w:after="0"/>
        <w:ind w:hanging="0" w:start="0" w:end="0"/>
        <w:rPr>
          <w:b/>
          <w:lang w:val="es-ES"/>
        </w:rPr>
      </w:pPr>
      <w:bookmarkStart w:id="31" w:name="closedcourt"/>
      <w:bookmarkEnd w:id="31"/>
      <w:r>
        <w:rPr>
          <w:b/>
          <w:lang w:val="es-ES"/>
        </w:rPr>
        <w:t>Closed Court (Tribunal cerrado)</w:t>
      </w:r>
    </w:p>
    <w:p>
      <w:pPr>
        <w:pStyle w:val="Normal"/>
        <w:bidi w:val="0"/>
        <w:spacing w:before="0" w:afterAutospacing="1"/>
        <w:ind w:hanging="0" w:start="0" w:end="0"/>
        <w:rPr>
          <w:rFonts w:eastAsia="Times New Roman"/>
          <w:lang w:val="es-ES" w:eastAsia="en-AU"/>
        </w:rPr>
      </w:pPr>
      <w:r>
        <w:rPr>
          <w:lang w:val="es-ES"/>
        </w:rPr>
        <w:t>Una sala que está cerrada para los miembros del público.</w:t>
      </w:r>
    </w:p>
    <w:p>
      <w:pPr>
        <w:pStyle w:val="Normal"/>
        <w:bidi w:val="0"/>
        <w:spacing w:lineRule="auto" w:line="276" w:before="0" w:after="0"/>
        <w:ind w:hanging="0" w:start="0" w:end="0"/>
        <w:rPr>
          <w:b/>
          <w:lang w:val="es-ES"/>
        </w:rPr>
      </w:pPr>
      <w:bookmarkStart w:id="32" w:name="committalhearing"/>
      <w:bookmarkEnd w:id="32"/>
      <w:r>
        <w:rPr>
          <w:b/>
          <w:lang w:val="es-ES"/>
        </w:rPr>
        <w:t>Committal hearing (Audiencia sumaria)</w:t>
      </w:r>
    </w:p>
    <w:p>
      <w:pPr>
        <w:pStyle w:val="Normal"/>
        <w:bidi w:val="0"/>
        <w:spacing w:before="0" w:afterAutospacing="1"/>
        <w:ind w:hanging="0" w:start="0" w:end="0"/>
        <w:rPr>
          <w:lang w:val="es-ES"/>
        </w:rPr>
      </w:pPr>
      <w:r>
        <w:rPr>
          <w:lang w:val="es-ES"/>
        </w:rPr>
        <w:t>Una audiencia sobre toda la evidencia que apoya la acusación en un tribunal inferior presidida por un magistrado que decide si hay suficiente evidencia para que el caso pase a juicio. En algunos casos los testigos deberán prestar declaración ante una audiencia sumaria.</w:t>
      </w:r>
    </w:p>
    <w:p>
      <w:pPr>
        <w:pStyle w:val="Normal"/>
        <w:bidi w:val="0"/>
        <w:spacing w:lineRule="auto" w:line="276" w:before="0" w:after="0"/>
        <w:ind w:hanging="0" w:start="0" w:end="0"/>
        <w:rPr>
          <w:b/>
          <w:lang w:val="es-ES"/>
        </w:rPr>
      </w:pPr>
      <w:r>
        <w:rPr>
          <w:b/>
          <w:lang w:val="es-ES"/>
        </w:rPr>
        <w:t>Common Law (Derecho común)</w:t>
      </w:r>
    </w:p>
    <w:p>
      <w:pPr>
        <w:pStyle w:val="Normal"/>
        <w:bidi w:val="0"/>
        <w:spacing w:before="0" w:afterAutospacing="1"/>
        <w:ind w:hanging="0" w:start="0" w:end="0"/>
        <w:rPr>
          <w:lang w:val="es-ES"/>
        </w:rPr>
      </w:pPr>
      <w:r>
        <w:rPr>
          <w:lang w:val="es-ES"/>
        </w:rPr>
        <w:t>La ley basada en decisiones judiciales anteriores y costumbres, a diferencia del derecho escrito creado por el Parlamento.</w:t>
      </w:r>
    </w:p>
    <w:p>
      <w:pPr>
        <w:pStyle w:val="Normal"/>
        <w:bidi w:val="0"/>
        <w:spacing w:lineRule="auto" w:line="276" w:before="0" w:after="0"/>
        <w:ind w:hanging="0" w:start="0" w:end="0"/>
        <w:rPr>
          <w:b/>
          <w:lang w:val="es-ES"/>
        </w:rPr>
      </w:pPr>
      <w:r>
        <w:rPr>
          <w:b/>
          <w:lang w:val="es-ES"/>
        </w:rPr>
        <w:t>Commonwealth Director of Public Prosecutions (Dirección de Enjuiciamientos Públicos del Commonwealth (CDPP, por sus siglas en inglés))</w:t>
      </w:r>
    </w:p>
    <w:p>
      <w:pPr>
        <w:pStyle w:val="Normal"/>
        <w:bidi w:val="0"/>
        <w:spacing w:lineRule="auto" w:line="276" w:before="0" w:after="120"/>
        <w:ind w:hanging="0" w:start="0" w:end="0"/>
        <w:rPr>
          <w:lang w:val="es-ES"/>
        </w:rPr>
      </w:pPr>
      <w:r>
        <w:rPr>
          <w:lang w:val="es-ES"/>
        </w:rPr>
        <w:t>La Oficina de CDPP es la autoridad de enjuiciamiento independiente encargada de enjuiciar los presuntos delitos contra la ley del Commonwealth y de privar a los procesados de ganancias de crímenes contra el Commonwealth. A veces a CDPP se le llama "el Commonwealth" o "la Corona" en el tribunal.</w:t>
      </w:r>
    </w:p>
    <w:p>
      <w:pPr>
        <w:pStyle w:val="Normal"/>
        <w:bidi w:val="0"/>
        <w:spacing w:lineRule="auto" w:line="276" w:before="0" w:after="0"/>
        <w:ind w:hanging="0" w:start="0" w:end="0"/>
        <w:rPr>
          <w:rFonts w:eastAsia="Times New Roman"/>
          <w:b/>
          <w:lang w:val="es-ES" w:eastAsia="en-AU"/>
        </w:rPr>
      </w:pPr>
      <w:r>
        <w:rPr>
          <w:rFonts w:eastAsia="Times New Roman"/>
          <w:b/>
          <w:lang w:val="es-ES" w:eastAsia="en-AU"/>
        </w:rPr>
        <w:t>Commonwealth Office (Delito contra el Commonwealth )</w:t>
      </w:r>
    </w:p>
    <w:p>
      <w:pPr>
        <w:pStyle w:val="Normal"/>
        <w:bidi w:val="0"/>
        <w:spacing w:before="0" w:afterAutospacing="1"/>
        <w:ind w:hanging="0" w:start="0" w:end="0"/>
        <w:rPr>
          <w:rFonts w:eastAsia="Times New Roman"/>
          <w:b/>
          <w:bCs/>
          <w:lang w:val="es-ES" w:eastAsia="en-AU"/>
        </w:rPr>
      </w:pPr>
      <w:r>
        <w:rPr>
          <w:rFonts w:eastAsia="Times New Roman"/>
          <w:lang w:val="es-ES" w:eastAsia="en-AU"/>
        </w:rPr>
        <w:t>Un delito contra el Commonwealth o la ley federal (a diferencia de la ley estatal o territorial).</w:t>
      </w:r>
    </w:p>
    <w:p>
      <w:pPr>
        <w:pStyle w:val="Normal"/>
        <w:bidi w:val="0"/>
        <w:spacing w:lineRule="auto" w:line="276" w:before="0" w:after="0"/>
        <w:ind w:hanging="0" w:start="0" w:end="0"/>
        <w:rPr>
          <w:b/>
          <w:lang w:val="es-ES"/>
        </w:rPr>
      </w:pPr>
      <w:bookmarkStart w:id="33" w:name="complainant"/>
      <w:bookmarkEnd w:id="33"/>
      <w:r>
        <w:rPr>
          <w:b/>
          <w:lang w:val="es-ES"/>
        </w:rPr>
        <w:t>Complainant (Querellante)</w:t>
      </w:r>
    </w:p>
    <w:p>
      <w:pPr>
        <w:pStyle w:val="Normal"/>
        <w:bidi w:val="0"/>
        <w:spacing w:before="0" w:afterAutospacing="1"/>
        <w:ind w:hanging="0" w:start="0" w:end="0"/>
        <w:rPr>
          <w:rFonts w:eastAsia="Times New Roman"/>
          <w:lang w:val="es-ES" w:eastAsia="en-AU"/>
        </w:rPr>
      </w:pPr>
      <w:r>
        <w:rPr>
          <w:lang w:val="es-ES"/>
        </w:rPr>
        <w:t>Un término empleado en el tribunal para referirse a una víctima de un delito.</w:t>
      </w:r>
    </w:p>
    <w:p>
      <w:pPr>
        <w:pStyle w:val="Normal"/>
        <w:bidi w:val="0"/>
        <w:spacing w:lineRule="auto" w:line="276" w:before="0" w:after="0"/>
        <w:ind w:hanging="0" w:start="0" w:end="0"/>
        <w:rPr>
          <w:b/>
          <w:lang w:val="es-ES"/>
        </w:rPr>
      </w:pPr>
      <w:bookmarkStart w:id="34" w:name="conference"/>
      <w:bookmarkEnd w:id="34"/>
      <w:r>
        <w:rPr>
          <w:b/>
          <w:lang w:val="es-ES"/>
        </w:rPr>
        <w:t>Conference (Conferencia)</w:t>
      </w:r>
    </w:p>
    <w:p>
      <w:pPr>
        <w:pStyle w:val="Normal"/>
        <w:bidi w:val="0"/>
        <w:spacing w:before="0" w:afterAutospacing="1"/>
        <w:ind w:hanging="0" w:start="0" w:end="0"/>
        <w:rPr>
          <w:rFonts w:eastAsia="Times New Roman"/>
          <w:lang w:val="es-ES" w:eastAsia="en-AU"/>
        </w:rPr>
      </w:pPr>
      <w:r>
        <w:rPr>
          <w:lang w:val="es-ES"/>
        </w:rPr>
        <w:t>Una reunión con un abogado/abogado litigante para hablar sobre el caso.</w:t>
      </w:r>
    </w:p>
    <w:p>
      <w:pPr>
        <w:pStyle w:val="Normal"/>
        <w:bidi w:val="0"/>
        <w:spacing w:lineRule="auto" w:line="276" w:before="0" w:after="0"/>
        <w:ind w:hanging="0" w:start="0" w:end="0"/>
        <w:rPr>
          <w:b/>
          <w:lang w:val="es-ES"/>
        </w:rPr>
      </w:pPr>
      <w:bookmarkStart w:id="35" w:name="conviction"/>
      <w:bookmarkEnd w:id="35"/>
      <w:r>
        <w:rPr>
          <w:b/>
          <w:lang w:val="es-ES"/>
        </w:rPr>
        <w:t>Conviction (Condena)</w:t>
      </w:r>
    </w:p>
    <w:p>
      <w:pPr>
        <w:pStyle w:val="Normal"/>
        <w:bidi w:val="0"/>
        <w:spacing w:before="0" w:afterAutospacing="1"/>
        <w:ind w:hanging="0" w:start="0" w:end="0"/>
        <w:rPr>
          <w:lang w:val="es-ES"/>
        </w:rPr>
      </w:pPr>
      <w:r>
        <w:rPr>
          <w:lang w:val="es-ES"/>
        </w:rPr>
        <w:t>Cuando una persona acusada de cometer un delito es culpable de ese delito, se hace un registro de su culpabilidad en sus antecedentes penales.</w:t>
      </w:r>
    </w:p>
    <w:p>
      <w:pPr>
        <w:pStyle w:val="Normal"/>
        <w:bidi w:val="0"/>
        <w:spacing w:lineRule="auto" w:line="276" w:before="0" w:after="0"/>
        <w:ind w:hanging="0" w:start="0" w:end="0"/>
        <w:rPr>
          <w:b/>
          <w:lang w:val="es-ES"/>
        </w:rPr>
      </w:pPr>
      <w:bookmarkStart w:id="36" w:name="COPSeventnumber"/>
      <w:bookmarkStart w:id="37" w:name="counsel"/>
      <w:bookmarkEnd w:id="36"/>
      <w:bookmarkEnd w:id="37"/>
      <w:r>
        <w:rPr>
          <w:b/>
          <w:lang w:val="es-ES"/>
        </w:rPr>
        <w:t>Counsel (Letrado)</w:t>
      </w:r>
    </w:p>
    <w:p>
      <w:pPr>
        <w:pStyle w:val="Normal"/>
        <w:bidi w:val="0"/>
        <w:spacing w:before="0" w:afterAutospacing="1"/>
        <w:ind w:hanging="0" w:start="0" w:end="0"/>
        <w:rPr>
          <w:lang w:val="es-ES"/>
        </w:rPr>
      </w:pPr>
      <w:r>
        <w:rPr>
          <w:lang w:val="es-ES"/>
        </w:rPr>
        <w:t>Un abogado litigante en representación de la defensa o de la fiscalía.</w:t>
      </w:r>
    </w:p>
    <w:p>
      <w:pPr>
        <w:pStyle w:val="Normal"/>
        <w:bidi w:val="0"/>
        <w:spacing w:lineRule="auto" w:line="276" w:before="0" w:after="0"/>
        <w:ind w:hanging="0" w:start="0" w:end="0"/>
        <w:rPr>
          <w:b/>
          <w:lang w:val="es-ES"/>
        </w:rPr>
      </w:pPr>
      <w:bookmarkStart w:id="38" w:name="counselfortheprosecution"/>
      <w:bookmarkEnd w:id="38"/>
      <w:r>
        <w:rPr>
          <w:b/>
          <w:lang w:val="es-ES"/>
        </w:rPr>
        <w:t>Counsel for the Prosecution (Letrado de la fiscalía)</w:t>
      </w:r>
    </w:p>
    <w:p>
      <w:pPr>
        <w:pStyle w:val="Normal"/>
        <w:bidi w:val="0"/>
        <w:spacing w:before="0" w:afterAutospacing="1"/>
        <w:ind w:hanging="0" w:start="0" w:end="0"/>
        <w:rPr>
          <w:rFonts w:eastAsia="Times New Roman"/>
          <w:lang w:val="es-ES" w:eastAsia="en-AU"/>
        </w:rPr>
      </w:pPr>
      <w:r>
        <w:rPr>
          <w:lang w:val="es-ES"/>
        </w:rPr>
        <w:t>Otro nombre para un fiscal (véase más adelante).</w:t>
      </w:r>
    </w:p>
    <w:p>
      <w:pPr>
        <w:pStyle w:val="Normal"/>
        <w:bidi w:val="0"/>
        <w:spacing w:beforeAutospacing="1" w:afterAutospacing="1"/>
        <w:ind w:hanging="0" w:start="0" w:end="0"/>
        <w:rPr>
          <w:rFonts w:eastAsia="Times New Roman"/>
          <w:lang w:val="es-ES" w:eastAsia="en-AU"/>
        </w:rPr>
      </w:pPr>
      <w:bookmarkStart w:id="39" w:name="court"/>
      <w:bookmarkEnd w:id="39"/>
      <w:r>
        <w:rPr>
          <w:rFonts w:eastAsia="Times New Roman"/>
          <w:b/>
          <w:bCs/>
          <w:lang w:val="es-ES" w:eastAsia="en-AU"/>
        </w:rPr>
        <w:t>County Court (Tribunal de Condado)</w:t>
      </w:r>
      <w:r>
        <w:rPr>
          <w:rFonts w:eastAsia="Times New Roman"/>
          <w:lang w:val="es-ES" w:eastAsia="en-AU"/>
        </w:rPr>
        <w:t xml:space="preserve"> </w:t>
        <w:br/>
      </w:r>
      <w:r>
        <w:rPr>
          <w:lang w:val="es-ES"/>
        </w:rPr>
        <w:t>Un tribunal superior (o intermedio) que funciona en algunas jurisdicciones. En algunos Estados/Territorios el tribunal equivalente es el Tribunal de Distrito.</w:t>
      </w:r>
    </w:p>
    <w:p>
      <w:pPr>
        <w:pStyle w:val="Normal"/>
        <w:bidi w:val="0"/>
        <w:spacing w:beforeAutospacing="1" w:afterAutospacing="1"/>
        <w:ind w:hanging="0" w:start="0" w:end="0"/>
        <w:rPr>
          <w:lang w:val="es-ES"/>
        </w:rPr>
      </w:pPr>
      <w:r>
        <w:rPr>
          <w:rFonts w:eastAsia="Times New Roman"/>
          <w:b/>
          <w:bCs/>
          <w:lang w:val="es-ES" w:eastAsia="en-AU"/>
        </w:rPr>
        <w:t>Court (Tribunal)</w:t>
      </w:r>
      <w:r>
        <w:rPr>
          <w:rFonts w:eastAsia="Times New Roman"/>
          <w:lang w:val="es-ES" w:eastAsia="en-AU"/>
        </w:rPr>
        <w:br/>
      </w:r>
      <w:r>
        <w:rPr>
          <w:lang w:val="es-ES"/>
        </w:rPr>
        <w:t>El edificio donde se oye el caso. También se utiliza para describir en términos generales a un funcionario judicial que oye el caso, tal como un magistrado o juez.</w:t>
      </w:r>
    </w:p>
    <w:p>
      <w:pPr>
        <w:pStyle w:val="Normal"/>
        <w:bidi w:val="0"/>
        <w:spacing w:beforeAutospacing="1" w:afterAutospacing="1"/>
        <w:ind w:hanging="0" w:start="0" w:end="0"/>
        <w:rPr>
          <w:rFonts w:eastAsia="Times New Roman"/>
          <w:lang w:val="es-ES" w:eastAsia="en-AU"/>
        </w:rPr>
      </w:pPr>
      <w:bookmarkStart w:id="40" w:name="CANs"/>
      <w:bookmarkStart w:id="41" w:name="courtofficer"/>
      <w:bookmarkEnd w:id="40"/>
      <w:bookmarkEnd w:id="41"/>
      <w:r>
        <w:rPr>
          <w:rFonts w:eastAsia="Times New Roman"/>
          <w:b/>
          <w:bCs/>
          <w:lang w:val="es-ES" w:eastAsia="en-AU"/>
        </w:rPr>
        <w:t>Court Officer (Funcionario del tribunal</w:t>
      </w:r>
      <w:r>
        <w:rPr>
          <w:rFonts w:eastAsia="Times New Roman"/>
          <w:lang w:val="es-ES" w:eastAsia="en-AU"/>
        </w:rPr>
        <w:t>)</w:t>
        <w:br/>
      </w:r>
      <w:r>
        <w:rPr>
          <w:lang w:val="es-ES"/>
        </w:rPr>
        <w:t>Una persona empleada para ayudar en el funcionamiento del tribunal. El funcionario del tribunal lo llamará por su nombre cuando el tribunal requiera que usted preste declaración.</w:t>
      </w:r>
    </w:p>
    <w:p>
      <w:pPr>
        <w:pStyle w:val="Normal"/>
        <w:bidi w:val="0"/>
        <w:spacing w:beforeAutospacing="1" w:afterAutospacing="1"/>
        <w:ind w:hanging="0" w:start="0" w:end="0"/>
        <w:rPr>
          <w:lang w:val="es-ES"/>
        </w:rPr>
      </w:pPr>
      <w:bookmarkStart w:id="42" w:name="crime"/>
      <w:bookmarkEnd w:id="42"/>
      <w:r>
        <w:rPr>
          <w:rFonts w:eastAsia="Times New Roman"/>
          <w:b/>
          <w:bCs/>
          <w:lang w:val="es-ES" w:eastAsia="en-AU"/>
        </w:rPr>
        <w:t>Crime (Crimen)</w:t>
      </w:r>
      <w:r>
        <w:rPr>
          <w:rFonts w:eastAsia="Times New Roman"/>
          <w:lang w:val="es-ES" w:eastAsia="en-AU"/>
        </w:rPr>
        <w:br/>
      </w:r>
      <w:r>
        <w:rPr>
          <w:lang w:val="es-ES"/>
        </w:rPr>
        <w:t>Un acto ilegal (o ilícito).</w:t>
      </w:r>
    </w:p>
    <w:p>
      <w:pPr>
        <w:pStyle w:val="Normal"/>
        <w:bidi w:val="0"/>
        <w:spacing w:beforeAutospacing="1" w:afterAutospacing="1"/>
        <w:ind w:hanging="0" w:start="0" w:end="0"/>
        <w:rPr>
          <w:lang w:val="es-ES"/>
        </w:rPr>
      </w:pPr>
      <w:bookmarkStart w:id="43" w:name="criminalhistory"/>
      <w:bookmarkEnd w:id="43"/>
      <w:r>
        <w:rPr>
          <w:rFonts w:eastAsia="Times New Roman"/>
          <w:b/>
          <w:bCs/>
          <w:lang w:val="es-ES" w:eastAsia="en-AU"/>
        </w:rPr>
        <w:t>Criminal History (Antecedentes penales)</w:t>
      </w:r>
      <w:r>
        <w:rPr>
          <w:rFonts w:eastAsia="Times New Roman"/>
          <w:lang w:val="es-ES" w:eastAsia="en-AU"/>
        </w:rPr>
        <w:br/>
      </w:r>
      <w:r>
        <w:rPr>
          <w:lang w:val="es-ES"/>
        </w:rPr>
        <w:t>Un registro de los delitos por los cuales una persona ha sido condenada.</w:t>
      </w:r>
    </w:p>
    <w:p>
      <w:pPr>
        <w:pStyle w:val="Normal"/>
        <w:bidi w:val="0"/>
        <w:spacing w:beforeAutospacing="1" w:afterAutospacing="1"/>
        <w:ind w:hanging="0" w:start="0" w:end="0"/>
        <w:rPr>
          <w:rFonts w:eastAsia="Times New Roman"/>
          <w:lang w:val="es-ES" w:eastAsia="en-AU"/>
        </w:rPr>
      </w:pPr>
      <w:bookmarkStart w:id="44" w:name="crossexamination"/>
      <w:bookmarkEnd w:id="44"/>
      <w:r>
        <w:rPr>
          <w:rFonts w:eastAsia="Times New Roman"/>
          <w:b/>
          <w:bCs/>
          <w:lang w:val="es-ES" w:eastAsia="en-AU"/>
        </w:rPr>
        <w:t>Cross-examination (Contrainterrogatorio )</w:t>
      </w:r>
      <w:r>
        <w:rPr>
          <w:rFonts w:eastAsia="Times New Roman"/>
          <w:lang w:val="es-ES" w:eastAsia="en-AU"/>
        </w:rPr>
        <w:br/>
      </w:r>
      <w:r>
        <w:rPr>
          <w:lang w:val="es-ES"/>
        </w:rPr>
        <w:t>Cuando el abogado de una de las partes (por ejemplo, la defensa) le hace preguntas a un testigo de la otra parte (por ejemplo, la fiscalía) en el tribunal para verificar el testimonio que ha dado el testigo. Ver también interrogatorio principal.</w:t>
      </w:r>
    </w:p>
    <w:p>
      <w:pPr>
        <w:pStyle w:val="Normal"/>
        <w:bidi w:val="0"/>
        <w:spacing w:beforeAutospacing="1" w:afterAutospacing="1"/>
        <w:ind w:hanging="0" w:start="0" w:end="0"/>
        <w:rPr>
          <w:lang w:val="es-ES"/>
        </w:rPr>
      </w:pPr>
      <w:bookmarkStart w:id="45" w:name="crownprosecutor"/>
      <w:bookmarkEnd w:id="45"/>
      <w:r>
        <w:rPr>
          <w:rFonts w:eastAsia="Times New Roman"/>
          <w:b/>
          <w:bCs/>
          <w:lang w:val="es-ES" w:eastAsia="en-AU"/>
        </w:rPr>
        <w:t>The Crown (La Corona )</w:t>
      </w:r>
      <w:r>
        <w:rPr>
          <w:rFonts w:eastAsia="Times New Roman"/>
          <w:lang w:val="es-ES" w:eastAsia="en-AU"/>
        </w:rPr>
        <w:br/>
      </w:r>
      <w:r>
        <w:rPr>
          <w:lang w:val="es-ES"/>
        </w:rPr>
        <w:t>En los tribunales superiores a la fiscalía se le puede llamar "la Corona", es decir, representando a la Reina por derecho del Commonwealth.</w:t>
      </w:r>
    </w:p>
    <w:p>
      <w:pPr>
        <w:pStyle w:val="Normal"/>
        <w:bidi w:val="0"/>
        <w:spacing w:beforeAutospacing="1" w:afterAutospacing="1"/>
        <w:ind w:hanging="0" w:start="0" w:end="0"/>
        <w:rPr>
          <w:rFonts w:eastAsia="Times New Roman"/>
          <w:lang w:val="es-ES" w:eastAsia="en-AU"/>
        </w:rPr>
      </w:pPr>
      <w:r>
        <w:rPr>
          <w:rFonts w:eastAsia="Times New Roman"/>
          <w:b/>
          <w:bCs/>
          <w:lang w:val="es-ES" w:eastAsia="en-AU"/>
        </w:rPr>
        <w:t>Custody (Custodia)</w:t>
      </w:r>
      <w:r>
        <w:rPr>
          <w:rFonts w:eastAsia="Times New Roman"/>
          <w:lang w:val="es-ES" w:eastAsia="en-AU"/>
        </w:rPr>
        <w:br/>
      </w:r>
      <w:r>
        <w:rPr>
          <w:lang w:val="es-ES"/>
        </w:rPr>
        <w:t>Una persona que está bajo custodia esta o bien en un centro de detención preventiva (en espera de una audiencia) o en la cárcel, cumpliendo una condena.</w:t>
      </w:r>
    </w:p>
    <w:p>
      <w:pPr>
        <w:pStyle w:val="Normal"/>
        <w:bidi w:val="0"/>
        <w:spacing w:beforeAutospacing="1" w:afterAutospacing="1"/>
        <w:ind w:hanging="0" w:start="0" w:end="0"/>
        <w:rPr>
          <w:rFonts w:eastAsia="Times New Roman"/>
          <w:lang w:val="es-ES" w:eastAsia="en-AU"/>
        </w:rPr>
      </w:pPr>
      <w:bookmarkStart w:id="46" w:name="d"/>
      <w:bookmarkEnd w:id="46"/>
      <w:r>
        <w:rPr>
          <w:rFonts w:eastAsia="Times New Roman"/>
          <w:b/>
          <w:bCs/>
          <w:color w:val="FFFFFF"/>
          <w:sz w:val="28"/>
          <w:szCs w:val="28"/>
          <w:shd w:fill="FF9900" w:val="clear"/>
          <w:lang w:val="es-ES" w:eastAsia="en-AU"/>
        </w:rPr>
        <w:t>D</w:t>
      </w:r>
    </w:p>
    <w:p>
      <w:pPr>
        <w:pStyle w:val="Normal"/>
        <w:bidi w:val="0"/>
        <w:spacing w:beforeAutospacing="1" w:afterAutospacing="1"/>
        <w:ind w:hanging="0" w:start="0" w:end="0"/>
        <w:rPr>
          <w:rFonts w:eastAsia="Times New Roman"/>
          <w:lang w:val="es-ES" w:eastAsia="en-AU"/>
        </w:rPr>
      </w:pPr>
      <w:bookmarkStart w:id="47" w:name="defence"/>
      <w:bookmarkEnd w:id="47"/>
      <w:r>
        <w:rPr>
          <w:rFonts w:eastAsia="Times New Roman"/>
          <w:b/>
          <w:bCs/>
          <w:lang w:val="es-ES" w:eastAsia="en-AU"/>
        </w:rPr>
        <w:t>Defence (Defensa)</w:t>
      </w:r>
      <w:r>
        <w:rPr>
          <w:rFonts w:eastAsia="Times New Roman"/>
          <w:lang w:val="es-ES" w:eastAsia="en-AU"/>
        </w:rPr>
        <w:br/>
        <w:t>El caso del acusado y los abogados que lo representan.</w:t>
      </w:r>
    </w:p>
    <w:p>
      <w:pPr>
        <w:pStyle w:val="Normal"/>
        <w:bidi w:val="0"/>
        <w:spacing w:beforeAutospacing="1" w:afterAutospacing="1"/>
        <w:ind w:hanging="0" w:start="0" w:end="0"/>
        <w:rPr>
          <w:rFonts w:eastAsia="Times New Roman"/>
          <w:lang w:val="es-ES" w:eastAsia="en-AU"/>
        </w:rPr>
      </w:pPr>
      <w:bookmarkStart w:id="48" w:name="defencecounsel"/>
      <w:bookmarkEnd w:id="48"/>
      <w:r>
        <w:rPr>
          <w:rFonts w:eastAsia="Times New Roman"/>
          <w:b/>
          <w:bCs/>
          <w:lang w:val="es-ES" w:eastAsia="en-AU"/>
        </w:rPr>
        <w:t xml:space="preserve">Defence Counsel (Letrado defensor </w:t>
      </w:r>
      <w:r>
        <w:rPr>
          <w:rFonts w:eastAsia="Times New Roman"/>
          <w:lang w:val="es-ES" w:eastAsia="en-AU"/>
        </w:rPr>
        <w:t>)</w:t>
        <w:br/>
        <w:t>Un abogado litigante que presenta el caso de la persona acusada ante un tribunal.</w:t>
      </w:r>
    </w:p>
    <w:p>
      <w:pPr>
        <w:pStyle w:val="Normal"/>
        <w:bidi w:val="0"/>
        <w:spacing w:beforeAutospacing="1" w:afterAutospacing="1"/>
        <w:ind w:hanging="0" w:start="0" w:end="0"/>
        <w:rPr>
          <w:rFonts w:eastAsia="Times New Roman"/>
          <w:lang w:val="es-ES" w:eastAsia="en-AU"/>
        </w:rPr>
      </w:pPr>
      <w:bookmarkStart w:id="49" w:name="deliberations"/>
      <w:bookmarkEnd w:id="49"/>
      <w:r>
        <w:rPr>
          <w:rFonts w:eastAsia="Times New Roman"/>
          <w:b/>
          <w:bCs/>
          <w:lang w:val="es-ES" w:eastAsia="en-AU"/>
        </w:rPr>
        <w:t>Defendant (Demandado)</w:t>
      </w:r>
      <w:r>
        <w:rPr>
          <w:rFonts w:eastAsia="Times New Roman"/>
          <w:lang w:val="es-ES" w:eastAsia="en-AU"/>
        </w:rPr>
        <w:br/>
        <w:t>Una persona acusada de un delito penal. Otra palabra para "el acusado" es "demandado".</w:t>
      </w:r>
    </w:p>
    <w:p>
      <w:pPr>
        <w:pStyle w:val="Normal"/>
        <w:bidi w:val="0"/>
        <w:spacing w:beforeAutospacing="1" w:afterAutospacing="1"/>
        <w:ind w:hanging="0" w:start="0" w:end="0"/>
        <w:rPr>
          <w:rFonts w:eastAsia="Times New Roman"/>
          <w:lang w:val="es-ES" w:eastAsia="en-AU"/>
        </w:rPr>
      </w:pPr>
      <w:r>
        <w:rPr>
          <w:rFonts w:eastAsia="Times New Roman"/>
          <w:b/>
          <w:bCs/>
          <w:lang w:val="es-ES" w:eastAsia="en-AU"/>
        </w:rPr>
        <w:t>Deliberations (Deliberaciones)</w:t>
      </w:r>
      <w:r>
        <w:rPr>
          <w:rFonts w:eastAsia="Times New Roman"/>
          <w:lang w:val="es-ES" w:eastAsia="en-AU"/>
        </w:rPr>
        <w:br/>
        <w:t>El proceso que lleva a cabo un jurado para decidir si el acusado es culpable o inocente. El jurado sale de la sala y se va a una habitación especial para deliberar sobre el veredicto.</w:t>
      </w:r>
    </w:p>
    <w:p>
      <w:pPr>
        <w:pStyle w:val="Normal"/>
        <w:bidi w:val="0"/>
        <w:spacing w:beforeAutospacing="1" w:afterAutospacing="1"/>
        <w:ind w:hanging="0" w:start="0" w:end="0"/>
        <w:rPr>
          <w:rFonts w:eastAsia="Times New Roman"/>
          <w:lang w:val="es-ES" w:eastAsia="en-AU"/>
        </w:rPr>
      </w:pPr>
      <w:bookmarkStart w:id="50" w:name="deposition"/>
      <w:bookmarkEnd w:id="50"/>
      <w:r>
        <w:rPr>
          <w:rFonts w:eastAsia="Times New Roman"/>
          <w:b/>
          <w:bCs/>
          <w:lang w:val="es-ES" w:eastAsia="en-AU"/>
        </w:rPr>
        <w:t>Deposition (Deposición)</w:t>
      </w:r>
      <w:r>
        <w:rPr>
          <w:rFonts w:eastAsia="Times New Roman"/>
          <w:lang w:val="es-ES" w:eastAsia="en-AU"/>
        </w:rPr>
        <w:br/>
        <w:t>Una copia mecanografiada de las pruebas registradas en el tribunal.</w:t>
      </w:r>
    </w:p>
    <w:p>
      <w:pPr>
        <w:pStyle w:val="Normal"/>
        <w:bidi w:val="0"/>
        <w:spacing w:beforeAutospacing="1" w:afterAutospacing="1"/>
        <w:ind w:hanging="0" w:start="0" w:end="0"/>
        <w:rPr>
          <w:rFonts w:eastAsia="Times New Roman"/>
          <w:lang w:val="es-ES" w:eastAsia="en-AU"/>
        </w:rPr>
      </w:pPr>
      <w:bookmarkStart w:id="51" w:name="docs"/>
      <w:bookmarkStart w:id="52" w:name="dock"/>
      <w:bookmarkEnd w:id="51"/>
      <w:bookmarkEnd w:id="52"/>
      <w:r>
        <w:rPr>
          <w:rFonts w:eastAsia="Times New Roman"/>
          <w:b/>
          <w:bCs/>
          <w:lang w:val="es-ES" w:eastAsia="en-AU"/>
        </w:rPr>
        <w:t>District Court (Tribunal de Distrito)</w:t>
      </w:r>
      <w:r>
        <w:rPr>
          <w:rFonts w:eastAsia="Times New Roman"/>
          <w:lang w:val="es-ES" w:eastAsia="en-AU"/>
        </w:rPr>
        <w:br/>
        <w:t>Un tribunal superior (o intermedio) que actúa en algunas jurisdicciones. En algunos Estados el tribunal equivalente es el Tribunal del Condado.</w:t>
      </w:r>
    </w:p>
    <w:p>
      <w:pPr>
        <w:pStyle w:val="Normal"/>
        <w:bidi w:val="0"/>
        <w:spacing w:beforeAutospacing="1" w:afterAutospacing="1"/>
        <w:ind w:hanging="0" w:start="0" w:end="0"/>
        <w:rPr>
          <w:rFonts w:eastAsia="Times New Roman"/>
          <w:lang w:val="es-ES" w:eastAsia="en-AU"/>
        </w:rPr>
      </w:pPr>
      <w:r>
        <w:rPr>
          <w:rFonts w:eastAsia="Times New Roman"/>
          <w:b/>
          <w:bCs/>
          <w:lang w:val="es-ES" w:eastAsia="en-AU"/>
        </w:rPr>
        <w:t>Dock (Banquillo)</w:t>
      </w:r>
      <w:r>
        <w:rPr>
          <w:rFonts w:eastAsia="Times New Roman"/>
          <w:lang w:val="es-ES" w:eastAsia="en-AU"/>
        </w:rPr>
        <w:br/>
        <w:t xml:space="preserve">El lugar en el tribunal donde generalmente se sienta el acusado durante los procedimientos judiciales. No todas las cortes tienen banquillos. </w:t>
      </w:r>
    </w:p>
    <w:p>
      <w:pPr>
        <w:pStyle w:val="Normal"/>
        <w:bidi w:val="0"/>
        <w:spacing w:beforeAutospacing="1" w:afterAutospacing="1"/>
        <w:ind w:hanging="0" w:start="0" w:end="0"/>
        <w:rPr>
          <w:rFonts w:eastAsia="Times New Roman"/>
          <w:b/>
          <w:bCs/>
          <w:lang w:val="es-ES" w:eastAsia="en-AU"/>
        </w:rPr>
      </w:pPr>
      <w:bookmarkStart w:id="53" w:name="e"/>
      <w:bookmarkStart w:id="54" w:name="electoralroll"/>
      <w:bookmarkEnd w:id="53"/>
      <w:bookmarkEnd w:id="54"/>
      <w:r>
        <w:rPr>
          <w:rFonts w:eastAsia="Times New Roman"/>
          <w:b/>
          <w:bCs/>
          <w:color w:val="FFFFFF"/>
          <w:sz w:val="28"/>
          <w:szCs w:val="28"/>
          <w:shd w:fill="FF9900" w:val="clear"/>
          <w:lang w:val="es-ES" w:eastAsia="en-AU"/>
        </w:rPr>
        <w:t>E</w:t>
      </w:r>
      <w:r>
        <w:rPr>
          <w:rFonts w:eastAsia="Times New Roman"/>
          <w:b/>
          <w:bCs/>
          <w:lang w:val="es-ES" w:eastAsia="en-AU"/>
        </w:rPr>
        <w:t xml:space="preserve"> </w:t>
      </w:r>
    </w:p>
    <w:p>
      <w:pPr>
        <w:pStyle w:val="Normal"/>
        <w:bidi w:val="0"/>
        <w:spacing w:beforeAutospacing="1" w:afterAutospacing="1"/>
        <w:ind w:hanging="0" w:start="0" w:end="0"/>
        <w:rPr>
          <w:rFonts w:eastAsia="Times New Roman"/>
          <w:lang w:val="es-ES" w:eastAsia="en-AU"/>
        </w:rPr>
      </w:pPr>
      <w:r>
        <w:rPr>
          <w:rFonts w:eastAsia="Times New Roman"/>
          <w:b/>
          <w:bCs/>
          <w:lang w:val="es-ES" w:eastAsia="en-AU"/>
        </w:rPr>
        <w:t>Electoral Roll (Censo electoral)</w:t>
      </w:r>
      <w:r>
        <w:rPr>
          <w:rFonts w:eastAsia="Times New Roman"/>
          <w:lang w:val="es-ES" w:eastAsia="en-AU"/>
        </w:rPr>
        <w:br/>
        <w:t>La lista de los nombres de las personas que están inscritas para votar. Esta lista indica los nombres de las personas que pueden ser llamadas a formar un jurado.</w:t>
      </w:r>
    </w:p>
    <w:p>
      <w:pPr>
        <w:pStyle w:val="Normal"/>
        <w:bidi w:val="0"/>
        <w:spacing w:beforeAutospacing="1" w:afterAutospacing="1"/>
        <w:ind w:hanging="0" w:start="0" w:end="0"/>
        <w:rPr>
          <w:rFonts w:eastAsia="Times New Roman"/>
          <w:lang w:val="es-ES" w:eastAsia="en-AU"/>
        </w:rPr>
      </w:pPr>
      <w:bookmarkStart w:id="55" w:name="empanelajury"/>
      <w:bookmarkEnd w:id="55"/>
      <w:r>
        <w:rPr>
          <w:rFonts w:eastAsia="Times New Roman"/>
          <w:b/>
          <w:bCs/>
          <w:lang w:val="es-ES" w:eastAsia="en-AU"/>
        </w:rPr>
        <w:t>Empanel a Jury (Elegir jurado</w:t>
      </w:r>
      <w:r>
        <w:rPr>
          <w:rFonts w:eastAsia="Times New Roman"/>
          <w:lang w:val="es-ES" w:eastAsia="en-AU"/>
        </w:rPr>
        <w:t>)</w:t>
        <w:br/>
        <w:t>El proceso de elegir un jurado, generalmente compuesto de 12 personas, de un grupo más amplio que ha sido llamado hacer servicios de jurado. </w:t>
      </w:r>
    </w:p>
    <w:p>
      <w:pPr>
        <w:pStyle w:val="Normal"/>
        <w:bidi w:val="0"/>
        <w:spacing w:beforeAutospacing="1" w:afterAutospacing="1"/>
        <w:ind w:hanging="0" w:start="0" w:end="0"/>
        <w:rPr>
          <w:rFonts w:eastAsia="Times New Roman"/>
          <w:lang w:val="es-ES" w:eastAsia="en-AU"/>
        </w:rPr>
      </w:pPr>
      <w:bookmarkStart w:id="56" w:name="evidence"/>
      <w:bookmarkEnd w:id="56"/>
      <w:r>
        <w:rPr>
          <w:rFonts w:eastAsia="Times New Roman"/>
          <w:b/>
          <w:bCs/>
          <w:lang w:val="es-ES" w:eastAsia="en-AU"/>
        </w:rPr>
        <w:t>Evidence (Evidencia)</w:t>
      </w:r>
      <w:r>
        <w:rPr>
          <w:rFonts w:eastAsia="Times New Roman"/>
          <w:lang w:val="es-ES" w:eastAsia="en-AU"/>
        </w:rPr>
        <w:br/>
        <w:t>La información presentada ante el tribunal que se utiliza para probar o refutar un hecho en cuestión en los procedimientos judiciales.</w:t>
      </w:r>
    </w:p>
    <w:p>
      <w:pPr>
        <w:pStyle w:val="Normal"/>
        <w:bidi w:val="0"/>
        <w:spacing w:beforeAutospacing="1" w:afterAutospacing="1"/>
        <w:ind w:hanging="0" w:start="0" w:end="0"/>
        <w:rPr>
          <w:rFonts w:eastAsia="Times New Roman"/>
          <w:lang w:val="es-ES" w:eastAsia="en-AU"/>
        </w:rPr>
      </w:pPr>
      <w:bookmarkStart w:id="57" w:name="evidenceinchief"/>
      <w:bookmarkEnd w:id="57"/>
      <w:r>
        <w:rPr>
          <w:rFonts w:eastAsia="Times New Roman"/>
          <w:b/>
          <w:bCs/>
          <w:lang w:val="es-ES" w:eastAsia="en-AU"/>
        </w:rPr>
        <w:t>Evidence-in=-chief/Examination-in-chief (Presentación de la evidencia/Interrogatorio principal)</w:t>
      </w:r>
      <w:r>
        <w:rPr>
          <w:rFonts w:eastAsia="Times New Roman"/>
          <w:lang w:val="es-ES" w:eastAsia="en-AU"/>
        </w:rPr>
        <w:t xml:space="preserve"> </w:t>
        <w:br/>
        <w:t>Cuando el fiscal le formula preguntas al testigo para que le diga al tribunal lo que pasó.</w:t>
      </w:r>
    </w:p>
    <w:p>
      <w:pPr>
        <w:pStyle w:val="Normal"/>
        <w:bidi w:val="0"/>
        <w:spacing w:beforeAutospacing="1" w:afterAutospacing="1"/>
        <w:ind w:hanging="0" w:start="0" w:end="0"/>
        <w:rPr>
          <w:rFonts w:eastAsia="Times New Roman"/>
          <w:lang w:val="es-ES" w:eastAsia="en-AU"/>
        </w:rPr>
      </w:pPr>
      <w:bookmarkStart w:id="58" w:name="exhibits"/>
      <w:bookmarkEnd w:id="58"/>
      <w:r>
        <w:rPr>
          <w:rFonts w:eastAsia="Times New Roman"/>
          <w:b/>
          <w:bCs/>
          <w:lang w:val="es-ES" w:eastAsia="en-AU"/>
        </w:rPr>
        <w:t>Exhibits (Documentos de exhibición)</w:t>
      </w:r>
      <w:r>
        <w:rPr>
          <w:rFonts w:eastAsia="Times New Roman"/>
          <w:lang w:val="es-ES" w:eastAsia="en-AU"/>
        </w:rPr>
        <w:br/>
        <w:t>Toda la demás evidencia (aparte de las declaraciones de los testigos) necesaria para ayudar a presentar el caso al tribunal, por ejemplo, elementos tales como documentos, fotografías, ropa u otros elementos pertinentes al caso.</w:t>
      </w:r>
    </w:p>
    <w:p>
      <w:pPr>
        <w:pStyle w:val="Normal"/>
        <w:bidi w:val="0"/>
        <w:spacing w:beforeAutospacing="1" w:afterAutospacing="1"/>
        <w:ind w:hanging="0" w:start="0" w:end="0"/>
        <w:rPr>
          <w:rFonts w:eastAsia="Times New Roman"/>
          <w:lang w:val="es-ES" w:eastAsia="en-AU"/>
        </w:rPr>
      </w:pPr>
      <w:bookmarkStart w:id="59" w:name="f"/>
      <w:bookmarkEnd w:id="59"/>
      <w:r>
        <w:rPr>
          <w:rFonts w:eastAsia="Times New Roman"/>
          <w:b/>
          <w:bCs/>
          <w:color w:val="FFFFFF"/>
          <w:sz w:val="28"/>
          <w:szCs w:val="28"/>
          <w:shd w:fill="FF9900" w:val="clear"/>
          <w:lang w:val="es-ES" w:eastAsia="en-AU"/>
        </w:rPr>
        <w:t>F</w:t>
      </w:r>
    </w:p>
    <w:p>
      <w:pPr>
        <w:pStyle w:val="Normal"/>
        <w:bidi w:val="0"/>
        <w:spacing w:beforeAutospacing="1" w:afterAutospacing="1"/>
        <w:ind w:hanging="0" w:start="0" w:end="0"/>
        <w:rPr>
          <w:rFonts w:eastAsia="Times New Roman"/>
          <w:lang w:val="es-ES" w:eastAsia="en-AU"/>
        </w:rPr>
      </w:pPr>
      <w:bookmarkStart w:id="60" w:name="forensicevidence"/>
      <w:bookmarkEnd w:id="60"/>
      <w:r>
        <w:rPr>
          <w:rFonts w:eastAsia="Times New Roman"/>
          <w:b/>
          <w:bCs/>
          <w:lang w:val="es-ES" w:eastAsia="en-AU"/>
        </w:rPr>
        <w:t>Forensix Evidence (Evidencia forense)</w:t>
      </w:r>
      <w:r>
        <w:rPr>
          <w:rFonts w:eastAsia="Times New Roman"/>
          <w:lang w:val="es-ES" w:eastAsia="en-AU"/>
        </w:rPr>
        <w:br/>
        <w:t>La evidencia encontrada en el lugar donde ocurrió el crimen, como las huellas digitales, los resultados de los análisis de sangre, ADN, etc.</w:t>
      </w:r>
    </w:p>
    <w:p>
      <w:pPr>
        <w:pStyle w:val="Normal"/>
        <w:bidi w:val="0"/>
        <w:spacing w:beforeAutospacing="1" w:afterAutospacing="1"/>
        <w:ind w:hanging="0" w:start="0" w:end="0"/>
        <w:rPr>
          <w:rFonts w:eastAsia="Times New Roman"/>
          <w:lang w:val="es-ES" w:eastAsia="en-AU"/>
        </w:rPr>
      </w:pPr>
      <w:bookmarkStart w:id="61" w:name="forensicmedicalexamination"/>
      <w:bookmarkEnd w:id="61"/>
      <w:r>
        <w:rPr>
          <w:b/>
          <w:lang w:val="es-ES"/>
        </w:rPr>
        <w:t>Forensic Medical Examination (Examen/procedimiento</w:t>
      </w:r>
      <w:r>
        <w:rPr>
          <w:rFonts w:eastAsia="Times New Roman"/>
          <w:b/>
          <w:bCs/>
          <w:lang w:val="es-ES" w:eastAsia="en-AU"/>
        </w:rPr>
        <w:t xml:space="preserve"> médico forense) </w:t>
      </w:r>
      <w:r>
        <w:rPr>
          <w:rFonts w:eastAsia="Times New Roman"/>
          <w:lang w:val="es-ES" w:eastAsia="en-AU"/>
        </w:rPr>
        <w:br/>
        <w:t>Se puede pedir que la víctima y/o el acusado se sometan a un examen, por ejemplo, una muestra bucal, con el fin de proporcionar posible evidencia para el caso.</w:t>
      </w:r>
    </w:p>
    <w:p>
      <w:pPr>
        <w:pStyle w:val="Normal"/>
        <w:bidi w:val="0"/>
        <w:spacing w:beforeAutospacing="1" w:afterAutospacing="1"/>
        <w:ind w:hanging="0" w:start="0" w:end="0"/>
        <w:rPr>
          <w:rFonts w:eastAsia="Times New Roman"/>
          <w:lang w:val="es-ES" w:eastAsia="en-AU"/>
        </w:rPr>
      </w:pPr>
      <w:bookmarkStart w:id="62" w:name="forensicpatient"/>
      <w:bookmarkEnd w:id="62"/>
      <w:r>
        <w:rPr>
          <w:rFonts w:eastAsia="Times New Roman"/>
          <w:b/>
          <w:bCs/>
          <w:lang w:val="es-ES" w:eastAsia="en-AU"/>
        </w:rPr>
        <w:t>For Mention Only (Sólo para mención)</w:t>
      </w:r>
      <w:r>
        <w:rPr>
          <w:rFonts w:eastAsia="Times New Roman"/>
          <w:lang w:val="es-ES" w:eastAsia="en-AU"/>
        </w:rPr>
        <w:t xml:space="preserve"> </w:t>
        <w:br/>
        <w:t>Es cuando el caso aparece ante el tribunal por un breve tiempo, por lo general para tratar una cuestión de procedimiento, tal como el establecimiento de fechas y para decidir la fianza. Una mención no es la "audiencia" sobre el asunto. Por lo general los testigos no tienen que asistir al tribunal cuando se trata de una mención solamente. Véase también "Mención".</w:t>
      </w:r>
    </w:p>
    <w:p>
      <w:pPr>
        <w:pStyle w:val="Normal"/>
        <w:bidi w:val="0"/>
        <w:spacing w:beforeAutospacing="1" w:afterAutospacing="1"/>
        <w:ind w:hanging="0" w:start="0" w:end="0"/>
        <w:rPr>
          <w:rFonts w:eastAsia="Times New Roman"/>
          <w:b/>
          <w:bCs/>
          <w:lang w:val="es-ES" w:eastAsia="en-AU"/>
        </w:rPr>
      </w:pPr>
      <w:bookmarkStart w:id="63" w:name="g"/>
      <w:bookmarkEnd w:id="63"/>
      <w:r>
        <w:rPr>
          <w:rFonts w:eastAsia="Times New Roman"/>
          <w:b/>
          <w:bCs/>
          <w:color w:val="FFFFFF"/>
          <w:sz w:val="28"/>
          <w:szCs w:val="28"/>
          <w:shd w:fill="FF9900" w:val="clear"/>
          <w:lang w:val="es-ES" w:eastAsia="en-AU"/>
        </w:rPr>
        <w:t>G</w:t>
      </w:r>
      <w:r>
        <w:rPr>
          <w:rFonts w:eastAsia="Times New Roman"/>
          <w:b/>
          <w:bCs/>
          <w:lang w:val="es-ES" w:eastAsia="en-AU"/>
        </w:rPr>
        <w:t xml:space="preserve"> </w:t>
      </w:r>
    </w:p>
    <w:p>
      <w:pPr>
        <w:pStyle w:val="Normal"/>
        <w:bidi w:val="0"/>
        <w:spacing w:beforeAutospacing="1" w:afterAutospacing="1"/>
        <w:ind w:hanging="0" w:start="0" w:end="0"/>
        <w:rPr>
          <w:rFonts w:eastAsia="Times New Roman"/>
          <w:lang w:val="es-ES" w:eastAsia="en-AU"/>
        </w:rPr>
      </w:pPr>
      <w:r>
        <w:rPr>
          <w:rFonts w:eastAsia="Times New Roman"/>
          <w:b/>
          <w:bCs/>
          <w:lang w:val="es-ES" w:eastAsia="en-AU"/>
        </w:rPr>
        <w:t>Guilty (Culpable)</w:t>
      </w:r>
      <w:r>
        <w:rPr>
          <w:rFonts w:eastAsia="Times New Roman"/>
          <w:lang w:val="es-ES" w:eastAsia="en-AU"/>
        </w:rPr>
        <w:br/>
        <w:t>Ser legalmente responsable de un delito penal. Cuando un acusado se declara culpable, él o ella acepta la responsabilidad del delito. Cuando un acusado se declara no culpable, el jurado determina la culpabilidad del acusado, si el asunto pasa a juicio en un tribunal superior. Cuando un acusado se declara no culpable ante un Tribunal de Magistrados o Tribunal Local el magistrado determina la culpabilidad del demandado.</w:t>
      </w:r>
    </w:p>
    <w:p>
      <w:pPr>
        <w:pStyle w:val="Normal"/>
        <w:bidi w:val="0"/>
        <w:spacing w:beforeAutospacing="1" w:afterAutospacing="1"/>
        <w:ind w:hanging="0" w:start="0" w:end="0"/>
        <w:rPr>
          <w:rFonts w:eastAsia="Times New Roman"/>
          <w:lang w:val="es-ES" w:eastAsia="en-AU"/>
        </w:rPr>
      </w:pPr>
      <w:bookmarkStart w:id="64" w:name="h"/>
      <w:bookmarkEnd w:id="64"/>
      <w:r>
        <w:rPr>
          <w:rFonts w:eastAsia="Times New Roman"/>
          <w:b/>
          <w:bCs/>
          <w:color w:val="FFFFFF"/>
          <w:sz w:val="28"/>
          <w:szCs w:val="28"/>
          <w:shd w:fill="FF9900" w:val="clear"/>
          <w:lang w:val="es-ES" w:eastAsia="en-AU"/>
        </w:rPr>
        <w:t>H</w:t>
      </w:r>
    </w:p>
    <w:p>
      <w:pPr>
        <w:pStyle w:val="Normal"/>
        <w:bidi w:val="0"/>
        <w:spacing w:beforeAutospacing="1" w:afterAutospacing="1"/>
        <w:ind w:hanging="0" w:start="0" w:end="0"/>
        <w:rPr>
          <w:rFonts w:eastAsia="Times New Roman"/>
          <w:lang w:val="es-ES" w:eastAsia="en-AU"/>
        </w:rPr>
      </w:pPr>
      <w:r>
        <w:rPr>
          <w:rFonts w:eastAsia="Times New Roman"/>
          <w:b/>
          <w:bCs/>
          <w:lang w:val="es-ES" w:eastAsia="en-AU"/>
        </w:rPr>
        <w:t xml:space="preserve">Hearing (Audiencia) </w:t>
      </w:r>
      <w:r>
        <w:rPr>
          <w:rFonts w:eastAsia="Times New Roman"/>
          <w:lang w:val="es-ES" w:eastAsia="en-AU"/>
        </w:rPr>
        <w:br/>
        <w:t>Un procedimiento en el que se presentan pruebas ante el tribunal después de que un acusado o demandado se ha declarado no culpable.</w:t>
      </w:r>
    </w:p>
    <w:p>
      <w:pPr>
        <w:pStyle w:val="Normal"/>
        <w:bidi w:val="0"/>
        <w:spacing w:beforeAutospacing="1" w:afterAutospacing="1"/>
        <w:ind w:hanging="0" w:start="0" w:end="0"/>
        <w:rPr>
          <w:rFonts w:eastAsia="Times New Roman"/>
          <w:lang w:val="es-ES" w:eastAsia="en-AU"/>
        </w:rPr>
      </w:pPr>
      <w:r>
        <w:rPr>
          <w:rFonts w:eastAsia="Times New Roman"/>
          <w:b/>
          <w:bCs/>
          <w:lang w:val="es-ES" w:eastAsia="en-AU"/>
        </w:rPr>
        <w:t>Higher Court (Tribunal superior)</w:t>
      </w:r>
      <w:r>
        <w:rPr>
          <w:rFonts w:eastAsia="Times New Roman"/>
          <w:lang w:val="es-ES" w:eastAsia="en-AU"/>
        </w:rPr>
        <w:br/>
      </w:r>
      <w:r>
        <w:rPr/>
        <w:t xml:space="preserve">Un Tribunal </w:t>
      </w:r>
      <w:r>
        <w:rPr>
          <w:rFonts w:eastAsia="Times New Roman"/>
          <w:lang w:val="es-ES" w:eastAsia="en-AU"/>
        </w:rPr>
        <w:t xml:space="preserve">como un Tribunal de Distrito, Tribunal de Condado o Tribunal Supremo que oye asuntos más serios. Un juez o unos jueces se sientan en un tribunal superior. Hay jurados para asuntos tratados ante un tribunal superior en relación con un delito contra la ley del Commonwealth. </w:t>
      </w:r>
    </w:p>
    <w:p>
      <w:pPr>
        <w:pStyle w:val="Normal"/>
        <w:bidi w:val="0"/>
        <w:spacing w:beforeAutospacing="1" w:afterAutospacing="1"/>
        <w:ind w:hanging="0" w:start="0" w:end="0"/>
        <w:rPr>
          <w:rFonts w:eastAsia="Times New Roman"/>
          <w:lang w:val="es-ES" w:eastAsia="en-AU"/>
        </w:rPr>
      </w:pPr>
      <w:bookmarkStart w:id="65" w:name="hungjury"/>
      <w:bookmarkEnd w:id="65"/>
      <w:r>
        <w:rPr>
          <w:rFonts w:eastAsia="Times New Roman"/>
          <w:b/>
          <w:bCs/>
          <w:lang w:val="es-ES" w:eastAsia="en-AU"/>
        </w:rPr>
        <w:t>Hung Jury (Jurado en desacuerdo)</w:t>
      </w:r>
      <w:r>
        <w:rPr>
          <w:rFonts w:eastAsia="Times New Roman"/>
          <w:lang w:val="es-ES" w:eastAsia="en-AU"/>
        </w:rPr>
        <w:br/>
        <w:t xml:space="preserve">Un resultado donde las personas en un jurado no se pueden poner de acuerdo sobre si el acusado es culpable o inocente. </w:t>
      </w:r>
    </w:p>
    <w:p>
      <w:pPr>
        <w:pStyle w:val="Normal"/>
        <w:bidi w:val="0"/>
        <w:spacing w:beforeAutospacing="1" w:afterAutospacing="1"/>
        <w:ind w:hanging="0" w:start="0" w:end="0"/>
        <w:rPr>
          <w:rFonts w:eastAsia="Times New Roman"/>
          <w:lang w:val="es-ES" w:eastAsia="en-AU"/>
        </w:rPr>
      </w:pPr>
      <w:bookmarkStart w:id="66" w:name="i"/>
      <w:bookmarkEnd w:id="66"/>
      <w:r>
        <w:rPr>
          <w:rFonts w:eastAsia="Times New Roman"/>
          <w:b/>
          <w:bCs/>
          <w:color w:val="FFFFFF"/>
          <w:sz w:val="28"/>
          <w:szCs w:val="28"/>
          <w:shd w:fill="FF9900" w:val="clear"/>
          <w:lang w:val="es-ES" w:eastAsia="en-AU"/>
        </w:rPr>
        <w:t>I</w:t>
      </w:r>
    </w:p>
    <w:p>
      <w:pPr>
        <w:pStyle w:val="Normal"/>
        <w:bidi w:val="0"/>
        <w:spacing w:beforeAutospacing="1" w:afterAutospacing="1"/>
        <w:ind w:hanging="0" w:start="0" w:end="0"/>
        <w:rPr>
          <w:rFonts w:eastAsia="Times New Roman"/>
          <w:lang w:val="es-ES" w:eastAsia="en-AU"/>
        </w:rPr>
      </w:pPr>
      <w:bookmarkStart w:id="67" w:name="indictableoffence"/>
      <w:bookmarkEnd w:id="67"/>
      <w:r>
        <w:rPr>
          <w:rFonts w:eastAsia="Times New Roman"/>
          <w:b/>
          <w:bCs/>
          <w:lang w:val="es-ES" w:eastAsia="en-AU"/>
        </w:rPr>
        <w:t>In Camera (En la cámara)</w:t>
      </w:r>
      <w:r>
        <w:rPr>
          <w:rFonts w:eastAsia="Times New Roman"/>
          <w:lang w:val="es-ES" w:eastAsia="en-AU"/>
        </w:rPr>
        <w:br/>
      </w:r>
      <w:r>
        <w:rPr/>
        <w:t xml:space="preserve">Se </w:t>
      </w:r>
      <w:r>
        <w:rPr>
          <w:rFonts w:eastAsia="Times New Roman"/>
          <w:lang w:val="es-ES" w:eastAsia="en-AU"/>
        </w:rPr>
        <w:t>lleva a cabo en privado, por ejemplo en un tribunal cerrado o la habitación privada o cámara del juez.</w:t>
      </w:r>
    </w:p>
    <w:p>
      <w:pPr>
        <w:pStyle w:val="Normal"/>
        <w:bidi w:val="0"/>
        <w:spacing w:beforeAutospacing="1" w:afterAutospacing="1"/>
        <w:ind w:hanging="0" w:start="0" w:end="0"/>
        <w:rPr>
          <w:rFonts w:eastAsia="Times New Roman"/>
          <w:lang w:val="es-ES" w:eastAsia="en-AU"/>
        </w:rPr>
      </w:pPr>
      <w:r>
        <w:rPr>
          <w:rFonts w:eastAsia="Times New Roman"/>
          <w:b/>
          <w:bCs/>
          <w:lang w:val="es-ES" w:eastAsia="en-AU"/>
        </w:rPr>
        <w:t>Indictable Offence (Delito imputable)</w:t>
      </w:r>
      <w:r>
        <w:rPr>
          <w:rFonts w:eastAsia="Times New Roman"/>
          <w:lang w:val="es-ES" w:eastAsia="en-AU"/>
        </w:rPr>
        <w:t xml:space="preserve"> </w:t>
        <w:br/>
        <w:t>Un delito grave que se oye normalmente en un tribunal superior ante un juez y un jurado. Delitos graves de menor gravedad, conocidos como delitos sumarios, generalmente se oyen en un tribunal local.</w:t>
      </w:r>
    </w:p>
    <w:p>
      <w:pPr>
        <w:pStyle w:val="Normal"/>
        <w:bidi w:val="0"/>
        <w:spacing w:beforeAutospacing="1" w:afterAutospacing="1"/>
        <w:ind w:hanging="0" w:start="0" w:end="0"/>
        <w:rPr>
          <w:rFonts w:eastAsia="Times New Roman"/>
          <w:lang w:val="es-ES" w:eastAsia="en-AU"/>
        </w:rPr>
      </w:pPr>
      <w:bookmarkStart w:id="68" w:name="indictment"/>
      <w:bookmarkEnd w:id="68"/>
      <w:r>
        <w:rPr>
          <w:rFonts w:eastAsia="Times New Roman"/>
          <w:b/>
          <w:bCs/>
          <w:lang w:val="es-ES" w:eastAsia="en-AU"/>
        </w:rPr>
        <w:t>Indictment (Imputación)</w:t>
      </w:r>
      <w:r>
        <w:rPr>
          <w:rFonts w:eastAsia="Times New Roman"/>
          <w:lang w:val="es-ES" w:eastAsia="en-AU"/>
        </w:rPr>
        <w:br/>
        <w:t>Una acusación formal por escrito que acusa a una persona de un delito que debe ser juzgado en un tribunal superior.</w:t>
      </w:r>
    </w:p>
    <w:p>
      <w:pPr>
        <w:pStyle w:val="Normal"/>
        <w:bidi w:val="0"/>
        <w:spacing w:beforeAutospacing="1" w:afterAutospacing="1"/>
        <w:ind w:hanging="0" w:start="0" w:end="0"/>
        <w:rPr>
          <w:rFonts w:eastAsia="Times New Roman"/>
          <w:lang w:val="es-ES" w:eastAsia="en-AU"/>
        </w:rPr>
      </w:pPr>
      <w:bookmarkStart w:id="69" w:name="instructingsolicitor"/>
      <w:bookmarkEnd w:id="69"/>
      <w:r>
        <w:rPr>
          <w:rFonts w:eastAsia="Times New Roman"/>
          <w:b/>
          <w:bCs/>
          <w:lang w:val="es-ES" w:eastAsia="en-AU"/>
        </w:rPr>
        <w:t>Instructing Solicitor (Abogado instructor)</w:t>
      </w:r>
      <w:r>
        <w:rPr>
          <w:rFonts w:eastAsia="Times New Roman"/>
          <w:lang w:val="es-ES" w:eastAsia="en-AU"/>
        </w:rPr>
        <w:t xml:space="preserve"> </w:t>
        <w:br/>
        <w:t>Un abogado que ayuda a preparar el caso y asiste al abogado litigante en el tribunal.</w:t>
      </w:r>
    </w:p>
    <w:p>
      <w:pPr>
        <w:pStyle w:val="Normal"/>
        <w:bidi w:val="0"/>
        <w:spacing w:beforeAutospacing="1" w:afterAutospacing="1"/>
        <w:ind w:hanging="0" w:start="0" w:end="0"/>
        <w:rPr>
          <w:rFonts w:eastAsia="Times New Roman"/>
          <w:b/>
          <w:bCs/>
          <w:lang w:val="es-ES" w:eastAsia="en-AU"/>
        </w:rPr>
      </w:pPr>
      <w:bookmarkStart w:id="70" w:name="j"/>
      <w:bookmarkStart w:id="71" w:name="judge"/>
      <w:bookmarkStart w:id="72" w:name="JIRTS"/>
      <w:bookmarkEnd w:id="70"/>
      <w:bookmarkEnd w:id="71"/>
      <w:bookmarkEnd w:id="72"/>
      <w:r>
        <w:rPr>
          <w:rFonts w:eastAsia="Times New Roman"/>
          <w:b/>
          <w:bCs/>
          <w:color w:val="FFFFFF"/>
          <w:sz w:val="28"/>
          <w:szCs w:val="28"/>
          <w:shd w:fill="FF9900" w:val="clear"/>
          <w:lang w:val="es-ES" w:eastAsia="en-AU"/>
        </w:rPr>
        <w:t>J</w:t>
      </w:r>
      <w:r>
        <w:rPr>
          <w:rFonts w:eastAsia="Times New Roman"/>
          <w:b/>
          <w:bCs/>
          <w:lang w:val="es-ES" w:eastAsia="en-AU"/>
        </w:rPr>
        <w:t xml:space="preserve"> </w:t>
      </w:r>
    </w:p>
    <w:p>
      <w:pPr>
        <w:pStyle w:val="Normal"/>
        <w:bidi w:val="0"/>
        <w:spacing w:beforeAutospacing="1" w:afterAutospacing="1"/>
        <w:ind w:hanging="0" w:start="0" w:end="0"/>
        <w:rPr>
          <w:rFonts w:eastAsia="Times New Roman"/>
          <w:lang w:val="es-ES" w:eastAsia="en-AU"/>
        </w:rPr>
      </w:pPr>
      <w:r>
        <w:rPr>
          <w:rFonts w:eastAsia="Times New Roman"/>
          <w:b/>
          <w:bCs/>
          <w:lang w:val="es-ES" w:eastAsia="en-AU"/>
        </w:rPr>
        <w:t>Justice of the Peace (Juez de paz ("JP"))</w:t>
      </w:r>
      <w:r>
        <w:rPr>
          <w:rFonts w:eastAsia="Times New Roman"/>
          <w:lang w:val="es-ES" w:eastAsia="en-AU"/>
        </w:rPr>
        <w:br/>
        <w:t>Las funciones de un juez de paz incluyen tomar juramentos, declaraciones juradas y otros documentos legales.</w:t>
      </w:r>
    </w:p>
    <w:p>
      <w:pPr>
        <w:pStyle w:val="Normal"/>
        <w:bidi w:val="0"/>
        <w:spacing w:beforeAutospacing="1" w:afterAutospacing="1"/>
        <w:ind w:hanging="0" w:start="0" w:end="0"/>
        <w:rPr>
          <w:rFonts w:eastAsia="Times New Roman"/>
          <w:lang w:val="es-ES" w:eastAsia="en-AU"/>
        </w:rPr>
      </w:pPr>
      <w:r>
        <w:rPr>
          <w:rFonts w:eastAsia="Times New Roman"/>
          <w:b/>
          <w:bCs/>
          <w:lang w:val="es-ES" w:eastAsia="en-AU"/>
        </w:rPr>
        <w:t>Judge (Juez)</w:t>
      </w:r>
      <w:r>
        <w:rPr>
          <w:rFonts w:eastAsia="Times New Roman"/>
          <w:lang w:val="es-ES" w:eastAsia="en-AU"/>
        </w:rPr>
        <w:br/>
        <w:t>El juez está encargado del tribunal y garantiza que el proceso se desarrolle de manera justa para ambas partes. Al juez se le conoce como "Su Señoría". El juez decide la sentencia de los procesados. Un juez se sienta en un tribunal superior.</w:t>
      </w:r>
    </w:p>
    <w:p>
      <w:pPr>
        <w:pStyle w:val="Normal"/>
        <w:bidi w:val="0"/>
        <w:spacing w:beforeAutospacing="1" w:afterAutospacing="1"/>
        <w:ind w:hanging="0" w:start="0" w:end="0"/>
        <w:rPr>
          <w:rFonts w:eastAsia="Times New Roman"/>
          <w:lang w:val="es-ES" w:eastAsia="en-AU"/>
        </w:rPr>
      </w:pPr>
      <w:bookmarkStart w:id="73" w:name="judgeassociate"/>
      <w:bookmarkEnd w:id="73"/>
      <w:r>
        <w:rPr>
          <w:rFonts w:eastAsia="Times New Roman"/>
          <w:b/>
          <w:bCs/>
          <w:lang w:val="es-ES" w:eastAsia="en-AU"/>
        </w:rPr>
        <w:t>Judge’s Associate (Asociado de juez)</w:t>
      </w:r>
      <w:r>
        <w:rPr>
          <w:rFonts w:eastAsia="Times New Roman"/>
          <w:lang w:val="es-ES" w:eastAsia="en-AU"/>
        </w:rPr>
        <w:t xml:space="preserve"> </w:t>
        <w:br/>
        <w:t xml:space="preserve">Una persona que ayuda al juez con asuntos judiciales legales y administrativos. En una audiencia, el asociado de juez puede leerle los cargos al demandado y ayudar a registrar los documentos utilizados en el caso, tales como los documentos de exhibición. </w:t>
      </w:r>
    </w:p>
    <w:p>
      <w:pPr>
        <w:pStyle w:val="Normal"/>
        <w:bidi w:val="0"/>
        <w:spacing w:beforeAutospacing="1" w:afterAutospacing="1"/>
        <w:ind w:hanging="0" w:start="0" w:end="0"/>
        <w:rPr>
          <w:rFonts w:eastAsia="Times New Roman"/>
          <w:lang w:val="es-ES" w:eastAsia="en-AU"/>
        </w:rPr>
      </w:pPr>
      <w:bookmarkStart w:id="74" w:name="jury"/>
      <w:bookmarkEnd w:id="74"/>
      <w:r>
        <w:rPr>
          <w:rFonts w:eastAsia="Times New Roman"/>
          <w:b/>
          <w:bCs/>
          <w:lang w:val="es-ES" w:eastAsia="en-AU"/>
        </w:rPr>
        <w:t>Juror (Miembro de un jurado)</w:t>
      </w:r>
      <w:r>
        <w:rPr>
          <w:rFonts w:eastAsia="Times New Roman"/>
          <w:lang w:val="es-ES" w:eastAsia="en-AU"/>
        </w:rPr>
        <w:br/>
        <w:t>Una persona que es miembro de un jurado. Véase también "Jurado".</w:t>
      </w:r>
    </w:p>
    <w:p>
      <w:pPr>
        <w:pStyle w:val="Normal"/>
        <w:bidi w:val="0"/>
        <w:spacing w:beforeAutospacing="1" w:afterAutospacing="1"/>
        <w:ind w:hanging="0" w:start="0" w:end="0"/>
        <w:rPr>
          <w:rFonts w:eastAsia="Times New Roman"/>
          <w:lang w:val="es-ES" w:eastAsia="en-AU"/>
        </w:rPr>
      </w:pPr>
      <w:r>
        <w:rPr>
          <w:rFonts w:eastAsia="Times New Roman"/>
          <w:b/>
          <w:bCs/>
          <w:lang w:val="es-ES" w:eastAsia="en-AU"/>
        </w:rPr>
        <w:t>Jury (Jurado)</w:t>
      </w:r>
      <w:r>
        <w:rPr>
          <w:rFonts w:eastAsia="Times New Roman"/>
          <w:lang w:val="es-ES" w:eastAsia="en-AU"/>
        </w:rPr>
        <w:br/>
        <w:t xml:space="preserve">Un grupo de (generalmente) 12 personas elegidas al azar de la comunidad en general que tienen la tarea de determinar si el demandado es culpable de acuerdo a la evidencia presentada en un juicio penal. El jurado determina el veredicto (es decir, si el acusado es culpable o no culpable). </w:t>
      </w:r>
    </w:p>
    <w:p>
      <w:pPr>
        <w:pStyle w:val="Normal"/>
        <w:bidi w:val="0"/>
        <w:spacing w:beforeAutospacing="1" w:afterAutospacing="1"/>
        <w:ind w:hanging="0" w:start="0" w:end="0"/>
        <w:rPr>
          <w:rFonts w:eastAsia="Times New Roman"/>
          <w:b/>
          <w:bCs/>
          <w:lang w:val="es-ES" w:eastAsia="en-AU"/>
        </w:rPr>
      </w:pPr>
      <w:bookmarkStart w:id="75" w:name="l"/>
      <w:bookmarkStart w:id="76" w:name="legalargument"/>
      <w:bookmarkEnd w:id="75"/>
      <w:bookmarkEnd w:id="76"/>
      <w:r>
        <w:rPr>
          <w:rFonts w:eastAsia="Times New Roman"/>
          <w:b/>
          <w:bCs/>
          <w:color w:val="FFFFFF"/>
          <w:sz w:val="28"/>
          <w:szCs w:val="28"/>
          <w:shd w:fill="FF9900" w:val="clear"/>
          <w:lang w:val="es-ES" w:eastAsia="en-AU"/>
        </w:rPr>
        <w:t>L</w:t>
      </w:r>
      <w:r>
        <w:rPr>
          <w:rFonts w:eastAsia="Times New Roman"/>
          <w:b/>
          <w:bCs/>
          <w:lang w:val="es-ES" w:eastAsia="en-AU"/>
        </w:rPr>
        <w:t xml:space="preserve"> </w:t>
      </w:r>
    </w:p>
    <w:p>
      <w:pPr>
        <w:pStyle w:val="Normal"/>
        <w:bidi w:val="0"/>
        <w:spacing w:beforeAutospacing="1" w:afterAutospacing="1"/>
        <w:ind w:hanging="0" w:start="0" w:end="0"/>
        <w:rPr>
          <w:rFonts w:eastAsia="Times New Roman"/>
          <w:lang w:val="es-ES" w:eastAsia="en-AU"/>
        </w:rPr>
      </w:pPr>
      <w:r>
        <w:rPr>
          <w:rFonts w:eastAsia="Times New Roman"/>
          <w:b/>
          <w:bCs/>
          <w:lang w:val="es-ES" w:eastAsia="en-AU"/>
        </w:rPr>
        <w:t>Legal Argument (Argumento jurídico)</w:t>
      </w:r>
      <w:r>
        <w:rPr>
          <w:rFonts w:eastAsia="Times New Roman"/>
          <w:lang w:val="es-ES" w:eastAsia="en-AU"/>
        </w:rPr>
        <w:br/>
        <w:t>Una discusión entre los abogados de ambas partes que involucra asuntos legales que tienen que ser decididos por el juez. El testigo y jurado suelen salir de la sala del tribunal cuando esto sucede.</w:t>
      </w:r>
    </w:p>
    <w:p>
      <w:pPr>
        <w:pStyle w:val="Normal"/>
        <w:bidi w:val="0"/>
        <w:spacing w:beforeAutospacing="1" w:afterAutospacing="1"/>
        <w:ind w:hanging="0" w:start="0" w:end="0"/>
        <w:rPr>
          <w:rFonts w:eastAsia="Times New Roman"/>
          <w:lang w:val="es-ES" w:eastAsia="en-AU"/>
        </w:rPr>
      </w:pPr>
      <w:r>
        <w:rPr>
          <w:rFonts w:eastAsia="Times New Roman"/>
          <w:b/>
          <w:bCs/>
          <w:lang w:val="es-ES" w:eastAsia="en-AU"/>
        </w:rPr>
        <w:t>Local Court (Tribunal Local)</w:t>
      </w:r>
      <w:r>
        <w:rPr>
          <w:rFonts w:eastAsia="Times New Roman"/>
          <w:lang w:val="es-ES" w:eastAsia="en-AU"/>
        </w:rPr>
        <w:br/>
        <w:t>Un tribunal inferior que oye asuntos de menor gravedad ("delitos sumarios"). Un magistrado se sienta en un Tribunal Local/Tribunal de Magistrados sin jurado.</w:t>
      </w:r>
    </w:p>
    <w:p>
      <w:pPr>
        <w:pStyle w:val="Normal"/>
        <w:bidi w:val="0"/>
        <w:spacing w:beforeAutospacing="1" w:afterAutospacing="1"/>
        <w:ind w:hanging="0" w:start="0" w:end="0"/>
        <w:rPr>
          <w:rFonts w:eastAsia="Times New Roman"/>
          <w:lang w:val="es-ES" w:eastAsia="en-AU"/>
        </w:rPr>
      </w:pPr>
      <w:r>
        <w:rPr>
          <w:rFonts w:eastAsia="Times New Roman"/>
          <w:b/>
          <w:bCs/>
          <w:lang w:val="es-ES" w:eastAsia="en-AU"/>
        </w:rPr>
        <w:t>Lower Court (Tribunal inferior)</w:t>
      </w:r>
      <w:r>
        <w:rPr>
          <w:rFonts w:eastAsia="Times New Roman"/>
          <w:lang w:val="es-ES" w:eastAsia="en-AU"/>
        </w:rPr>
        <w:t xml:space="preserve"> </w:t>
        <w:br/>
        <w:t xml:space="preserve">Un Tribunal de Magistrados o Tribunal Local que oye asuntos de menor gravedad. Un juez se sienta en un tribunal inferior. No hay jurado presente en los asuntos oídos en un tribunal inferior. </w:t>
      </w:r>
    </w:p>
    <w:p>
      <w:pPr>
        <w:pStyle w:val="Normal"/>
        <w:bidi w:val="0"/>
        <w:spacing w:beforeAutospacing="1" w:afterAutospacing="1"/>
        <w:ind w:hanging="0" w:start="0" w:end="0"/>
        <w:rPr>
          <w:rFonts w:eastAsia="Times New Roman"/>
          <w:lang w:val="es-ES" w:eastAsia="en-AU"/>
        </w:rPr>
      </w:pPr>
      <w:bookmarkStart w:id="77" w:name="m"/>
      <w:bookmarkEnd w:id="77"/>
      <w:r>
        <w:rPr>
          <w:rFonts w:eastAsia="Times New Roman"/>
          <w:b/>
          <w:bCs/>
          <w:color w:val="FFFFFF"/>
          <w:sz w:val="28"/>
          <w:szCs w:val="28"/>
          <w:shd w:fill="FF9900" w:val="clear"/>
          <w:lang w:val="es-ES" w:eastAsia="en-AU"/>
        </w:rPr>
        <w:t>M</w:t>
      </w:r>
      <w:r>
        <w:rPr>
          <w:rFonts w:eastAsia="Times New Roman"/>
          <w:lang w:val="es-ES" w:eastAsia="en-AU"/>
        </w:rPr>
        <w:br/>
        <w:br/>
      </w:r>
      <w:bookmarkStart w:id="78" w:name="magistrate"/>
      <w:bookmarkStart w:id="79" w:name="majorityverdicts"/>
      <w:bookmarkEnd w:id="78"/>
      <w:bookmarkEnd w:id="79"/>
      <w:r>
        <w:rPr>
          <w:rFonts w:eastAsia="Times New Roman"/>
          <w:b/>
          <w:bCs/>
          <w:lang w:val="es-ES" w:eastAsia="en-AU"/>
        </w:rPr>
        <w:t xml:space="preserve">Magistrates Court (Tribunal de Magistrados) </w:t>
      </w:r>
      <w:r>
        <w:rPr>
          <w:rFonts w:eastAsia="Times New Roman"/>
          <w:lang w:val="es-ES" w:eastAsia="en-AU"/>
        </w:rPr>
        <w:br/>
        <w:t xml:space="preserve">Un tribunal inferior que oye asuntos de menor gravedad. Un magistrado se sienta en un tribunal inferior sin jurado. El magistrado decide la sentencia de los procesados cuando son declarados culpables.  </w:t>
      </w:r>
    </w:p>
    <w:p>
      <w:pPr>
        <w:pStyle w:val="Normal"/>
        <w:bidi w:val="0"/>
        <w:spacing w:beforeAutospacing="1" w:afterAutospacing="1"/>
        <w:ind w:hanging="0" w:start="0" w:end="0"/>
        <w:rPr>
          <w:rFonts w:eastAsia="Times New Roman"/>
          <w:lang w:val="es-ES" w:eastAsia="en-AU"/>
        </w:rPr>
      </w:pPr>
      <w:r>
        <w:rPr>
          <w:rFonts w:eastAsia="Times New Roman"/>
          <w:b/>
          <w:bCs/>
          <w:lang w:val="es-ES" w:eastAsia="en-AU"/>
        </w:rPr>
        <w:t xml:space="preserve">Matter (Asunto) </w:t>
      </w:r>
      <w:r>
        <w:rPr>
          <w:rFonts w:eastAsia="Times New Roman"/>
          <w:lang w:val="es-ES" w:eastAsia="en-AU"/>
        </w:rPr>
        <w:br/>
        <w:t xml:space="preserve">Un enjuiciamiento o un procedimiento ante un tribunal (un "caso") también se puede llamar un "asunto".  </w:t>
      </w:r>
    </w:p>
    <w:p>
      <w:pPr>
        <w:pStyle w:val="Normal"/>
        <w:bidi w:val="0"/>
        <w:spacing w:beforeAutospacing="1" w:afterAutospacing="1"/>
        <w:ind w:hanging="0" w:start="0" w:end="0"/>
        <w:rPr>
          <w:rFonts w:eastAsia="Times New Roman"/>
          <w:lang w:val="es-ES" w:eastAsia="en-AU"/>
        </w:rPr>
      </w:pPr>
      <w:bookmarkStart w:id="80" w:name="mention"/>
      <w:bookmarkEnd w:id="80"/>
      <w:r>
        <w:rPr>
          <w:rFonts w:eastAsia="Times New Roman"/>
          <w:b/>
          <w:bCs/>
          <w:lang w:val="es-ES" w:eastAsia="en-AU"/>
        </w:rPr>
        <w:t>Mention (Mención)</w:t>
      </w:r>
      <w:r>
        <w:rPr>
          <w:rFonts w:eastAsia="Times New Roman"/>
          <w:lang w:val="es-ES" w:eastAsia="en-AU"/>
        </w:rPr>
        <w:br/>
        <w:t>Esto es cuando el caso aparece ante el tribunal por un tiempo breve, por lo general para tratar una cuestión de procedimiento; esto no es la "audiencia" del asunto. Esto incluye el establecimiento de fechas y la decisión sobre la fianza. Por lo general no es necesario que un testigo comparezca ante el tribunal cuando se trata únicamente de una mención. </w:t>
      </w:r>
    </w:p>
    <w:p>
      <w:pPr>
        <w:pStyle w:val="Normal"/>
        <w:bidi w:val="0"/>
        <w:spacing w:beforeAutospacing="1" w:after="0"/>
        <w:ind w:hanging="0" w:start="0" w:end="0"/>
        <w:rPr>
          <w:rFonts w:eastAsia="Times New Roman"/>
          <w:b/>
          <w:bCs/>
          <w:lang w:val="es-ES" w:eastAsia="en-AU"/>
        </w:rPr>
      </w:pPr>
      <w:r>
        <w:rPr>
          <w:rFonts w:eastAsia="Times New Roman"/>
          <w:b/>
          <w:bCs/>
          <w:lang w:val="es-ES" w:eastAsia="en-AU"/>
        </w:rPr>
        <w:t>Mistrial (Juicio nulo)</w:t>
      </w:r>
    </w:p>
    <w:p>
      <w:pPr>
        <w:pStyle w:val="Normal"/>
        <w:bidi w:val="0"/>
        <w:spacing w:before="0" w:afterAutospacing="1"/>
        <w:ind w:hanging="0" w:start="0" w:end="0"/>
        <w:rPr>
          <w:rFonts w:eastAsia="Times New Roman"/>
          <w:lang w:val="es-ES" w:eastAsia="en-AU"/>
        </w:rPr>
      </w:pPr>
      <w:r>
        <w:rPr>
          <w:rFonts w:eastAsia="Times New Roman"/>
          <w:lang w:val="es-ES" w:eastAsia="en-AU"/>
        </w:rPr>
        <w:t>Un juicio que no tiene efecto jurídico debido a un error en el proceso.</w:t>
      </w:r>
    </w:p>
    <w:p>
      <w:pPr>
        <w:pStyle w:val="Normal"/>
        <w:bidi w:val="0"/>
        <w:spacing w:beforeAutospacing="1" w:afterAutospacing="1"/>
        <w:ind w:hanging="0" w:start="0" w:end="0"/>
        <w:rPr>
          <w:rFonts w:eastAsia="Times New Roman"/>
          <w:lang w:val="es-ES" w:eastAsia="en-AU"/>
        </w:rPr>
      </w:pPr>
      <w:r>
        <w:rPr>
          <w:rFonts w:eastAsia="Times New Roman"/>
          <w:b/>
          <w:bCs/>
          <w:lang w:val="es-ES" w:eastAsia="en-AU"/>
        </w:rPr>
        <w:t>My learned friend (Mi distinguido colega)</w:t>
      </w:r>
      <w:r>
        <w:rPr>
          <w:rFonts w:eastAsia="Times New Roman"/>
          <w:lang w:val="es-ES" w:eastAsia="en-AU"/>
        </w:rPr>
        <w:br/>
        <w:t>Una frase utilizada habitualmente por los abogados en la sala del tribunal para referirse a los abogados de la otra parte.</w:t>
      </w:r>
    </w:p>
    <w:p>
      <w:pPr>
        <w:pStyle w:val="Normal"/>
        <w:bidi w:val="0"/>
        <w:spacing w:beforeAutospacing="1" w:afterAutospacing="1"/>
        <w:ind w:hanging="0" w:start="0" w:end="0"/>
        <w:rPr>
          <w:rFonts w:eastAsia="Times New Roman"/>
          <w:b/>
          <w:bCs/>
          <w:lang w:val="es-ES" w:eastAsia="en-AU"/>
        </w:rPr>
      </w:pPr>
      <w:bookmarkStart w:id="81" w:name="n"/>
      <w:bookmarkStart w:id="82" w:name="nobill"/>
      <w:bookmarkEnd w:id="81"/>
      <w:bookmarkEnd w:id="82"/>
      <w:r>
        <w:rPr>
          <w:rFonts w:eastAsia="Times New Roman"/>
          <w:b/>
          <w:bCs/>
          <w:color w:val="FFFFFF"/>
          <w:sz w:val="28"/>
          <w:szCs w:val="28"/>
          <w:shd w:fill="FF9900" w:val="clear"/>
          <w:lang w:val="es-ES" w:eastAsia="en-AU"/>
        </w:rPr>
        <w:t>N</w:t>
      </w:r>
      <w:r>
        <w:rPr>
          <w:rFonts w:eastAsia="Times New Roman"/>
          <w:b/>
          <w:bCs/>
          <w:lang w:val="es-ES" w:eastAsia="en-AU"/>
        </w:rPr>
        <w:t xml:space="preserve"> </w:t>
      </w:r>
    </w:p>
    <w:p>
      <w:pPr>
        <w:pStyle w:val="Normal"/>
        <w:bidi w:val="0"/>
        <w:spacing w:beforeAutospacing="1" w:afterAutospacing="1"/>
        <w:ind w:hanging="0" w:start="0" w:end="0"/>
        <w:rPr>
          <w:rFonts w:eastAsia="Times New Roman"/>
          <w:lang w:val="es-ES" w:eastAsia="en-AU"/>
        </w:rPr>
      </w:pPr>
      <w:r>
        <w:rPr>
          <w:rFonts w:eastAsia="Times New Roman"/>
          <w:b/>
          <w:bCs/>
          <w:lang w:val="es-ES" w:eastAsia="en-AU"/>
        </w:rPr>
        <w:t>No Bill/No Further Proceedings (No se inculpa / No hay más causa)</w:t>
      </w:r>
      <w:r>
        <w:rPr>
          <w:rFonts w:eastAsia="Times New Roman"/>
          <w:lang w:val="es-ES" w:eastAsia="en-AU"/>
        </w:rPr>
        <w:t xml:space="preserve"> </w:t>
        <w:br/>
        <w:t xml:space="preserve">CDPP puede decidir que un caso no debe seguir adelante, por ejemplo, debido a la falta de pruebas. Esto puede resultar en que se declare que no se inculpa o decidir que no hay más causa. Cuando se le informa al tribunal esto el proceso se desestima. </w:t>
      </w:r>
    </w:p>
    <w:p>
      <w:pPr>
        <w:pStyle w:val="Normal"/>
        <w:bidi w:val="0"/>
        <w:spacing w:beforeAutospacing="1" w:afterAutospacing="1"/>
        <w:ind w:hanging="0" w:start="0" w:end="0"/>
        <w:rPr>
          <w:rFonts w:eastAsia="Times New Roman"/>
          <w:lang w:val="es-ES" w:eastAsia="en-AU"/>
        </w:rPr>
      </w:pPr>
      <w:r>
        <w:rPr>
          <w:rFonts w:eastAsia="Times New Roman"/>
          <w:b/>
          <w:bCs/>
          <w:lang w:val="es-ES" w:eastAsia="en-AU"/>
        </w:rPr>
        <w:t xml:space="preserve">Nolle Prosequi (Nolle Prosequi) </w:t>
      </w:r>
      <w:r>
        <w:rPr>
          <w:rFonts w:eastAsia="Times New Roman"/>
          <w:lang w:val="es-ES" w:eastAsia="en-AU"/>
        </w:rPr>
        <w:br/>
        <w:t>Una decisión tomada de no seguir adelante con un cargo o cargos que ya han sido presentados al tribunal por imputación. Cuando se le informa al tribunal esto el proceso se desestima. Otro término para un "nolle prosequi" es "no se inculpa". </w:t>
      </w:r>
    </w:p>
    <w:p>
      <w:pPr>
        <w:pStyle w:val="Normal"/>
        <w:bidi w:val="0"/>
        <w:spacing w:beforeAutospacing="1" w:afterAutospacing="1"/>
        <w:ind w:hanging="0" w:start="0" w:end="0"/>
        <w:rPr>
          <w:rFonts w:eastAsia="Times New Roman"/>
          <w:lang w:val="es-ES" w:eastAsia="en-AU"/>
        </w:rPr>
      </w:pPr>
      <w:r>
        <w:rPr>
          <w:rFonts w:eastAsia="Times New Roman"/>
          <w:b/>
          <w:bCs/>
          <w:lang w:val="es-ES" w:eastAsia="en-AU"/>
        </w:rPr>
        <w:t>Not Guilty (No culpable)</w:t>
      </w:r>
      <w:r>
        <w:rPr>
          <w:rFonts w:eastAsia="Times New Roman"/>
          <w:lang w:val="es-ES" w:eastAsia="en-AU"/>
        </w:rPr>
        <w:br/>
        <w:t>Cuando una persona se declara no culpable en relación con un cargo penal la fiscalía debe probar la culpabilidad de la persona ante el tribunal. Un veredicto de no culpable representa el fracaso de la fiscalía de establecer la culpabilidad del acusado más allá de toda duda razonable.</w:t>
      </w:r>
    </w:p>
    <w:p>
      <w:pPr>
        <w:pStyle w:val="Normal"/>
        <w:bidi w:val="0"/>
        <w:spacing w:beforeAutospacing="1" w:afterAutospacing="1"/>
        <w:ind w:hanging="0" w:start="0" w:end="0"/>
        <w:rPr>
          <w:rFonts w:eastAsia="Times New Roman"/>
          <w:lang w:val="es-ES" w:eastAsia="en-AU"/>
        </w:rPr>
      </w:pPr>
      <w:bookmarkStart w:id="83" w:name="o"/>
      <w:bookmarkEnd w:id="83"/>
      <w:r>
        <w:rPr>
          <w:rFonts w:eastAsia="Times New Roman"/>
          <w:b/>
          <w:bCs/>
          <w:color w:val="FFFFFF"/>
          <w:sz w:val="28"/>
          <w:szCs w:val="28"/>
          <w:shd w:fill="FF9900" w:val="clear"/>
          <w:lang w:val="es-ES" w:eastAsia="en-AU"/>
        </w:rPr>
        <w:t>O</w:t>
      </w:r>
    </w:p>
    <w:p>
      <w:pPr>
        <w:pStyle w:val="Normal"/>
        <w:bidi w:val="0"/>
        <w:spacing w:beforeAutospacing="1" w:afterAutospacing="1"/>
        <w:ind w:hanging="0" w:start="0" w:end="0"/>
        <w:rPr>
          <w:rFonts w:eastAsia="Times New Roman"/>
          <w:lang w:val="es-ES" w:eastAsia="en-AU"/>
        </w:rPr>
      </w:pPr>
      <w:bookmarkStart w:id="84" w:name="oath"/>
      <w:bookmarkEnd w:id="84"/>
      <w:r>
        <w:rPr>
          <w:rFonts w:eastAsia="Times New Roman"/>
          <w:b/>
          <w:bCs/>
          <w:lang w:val="es-ES" w:eastAsia="en-AU"/>
        </w:rPr>
        <w:t>Oath (Juramento)</w:t>
      </w:r>
      <w:r>
        <w:rPr>
          <w:rFonts w:eastAsia="Times New Roman"/>
          <w:lang w:val="es-ES" w:eastAsia="en-AU"/>
        </w:rPr>
        <w:br/>
        <w:t>Una promesa de decir la verdad ante el tribunal jurando sobre un libro religioso, por ejemplo la Biblia, que es importante para la persona que hace la promesa. Véase también "Afirmación".</w:t>
      </w:r>
    </w:p>
    <w:p>
      <w:pPr>
        <w:pStyle w:val="Normal"/>
        <w:bidi w:val="0"/>
        <w:spacing w:beforeAutospacing="1" w:afterAutospacing="1"/>
        <w:ind w:hanging="0" w:start="0" w:end="0"/>
        <w:rPr>
          <w:rFonts w:eastAsia="Times New Roman"/>
          <w:lang w:val="es-ES" w:eastAsia="en-AU"/>
        </w:rPr>
      </w:pPr>
      <w:bookmarkStart w:id="85" w:name="objections"/>
      <w:bookmarkEnd w:id="85"/>
      <w:r>
        <w:rPr>
          <w:rFonts w:eastAsia="Times New Roman"/>
          <w:b/>
          <w:bCs/>
          <w:lang w:val="es-ES" w:eastAsia="en-AU"/>
        </w:rPr>
        <w:t>Objections (Objeciones)</w:t>
      </w:r>
      <w:r>
        <w:rPr>
          <w:rFonts w:eastAsia="Times New Roman"/>
          <w:lang w:val="es-ES" w:eastAsia="en-AU"/>
        </w:rPr>
        <w:br/>
        <w:t>Cuando la defensa o la fiscalía creen que no se debe hacer una pregunta, pueden objetar y el juez/magistrado debe decidir si permite la pregunta o no.</w:t>
      </w:r>
    </w:p>
    <w:p>
      <w:pPr>
        <w:pStyle w:val="Normal"/>
        <w:bidi w:val="0"/>
        <w:spacing w:beforeAutospacing="1" w:afterAutospacing="1"/>
        <w:ind w:hanging="0" w:start="0" w:end="0"/>
        <w:rPr>
          <w:rFonts w:eastAsia="Times New Roman"/>
          <w:lang w:val="es-ES" w:eastAsia="en-AU"/>
        </w:rPr>
      </w:pPr>
      <w:bookmarkStart w:id="86" w:name="offender"/>
      <w:bookmarkEnd w:id="86"/>
      <w:r>
        <w:rPr>
          <w:rFonts w:eastAsia="Times New Roman"/>
          <w:b/>
          <w:bCs/>
          <w:lang w:val="es-ES" w:eastAsia="en-AU"/>
        </w:rPr>
        <w:t>Offender (Procesado)</w:t>
      </w:r>
      <w:r>
        <w:rPr>
          <w:rFonts w:eastAsia="Times New Roman"/>
          <w:lang w:val="es-ES" w:eastAsia="en-AU"/>
        </w:rPr>
        <w:br/>
        <w:t>Una persona que se ha demostrado que ha hecho algo que está prohibido por la ley. Hasta que esto ocurra, se le puede llamar a la persona el presunto culpable/demandado/acusado.</w:t>
      </w:r>
    </w:p>
    <w:p>
      <w:pPr>
        <w:pStyle w:val="Normal"/>
        <w:bidi w:val="0"/>
        <w:spacing w:beforeAutospacing="1" w:afterAutospacing="1"/>
        <w:ind w:hanging="0" w:start="0" w:end="0"/>
        <w:rPr>
          <w:rFonts w:eastAsia="Times New Roman"/>
          <w:lang w:val="es-ES" w:eastAsia="en-AU"/>
        </w:rPr>
      </w:pPr>
      <w:bookmarkStart w:id="87" w:name="opencourt"/>
      <w:bookmarkEnd w:id="87"/>
      <w:r>
        <w:rPr>
          <w:rFonts w:eastAsia="Times New Roman"/>
          <w:b/>
          <w:bCs/>
          <w:lang w:val="es-ES" w:eastAsia="en-AU"/>
        </w:rPr>
        <w:t>Open Court (Tribunal abierto)</w:t>
      </w:r>
      <w:r>
        <w:rPr>
          <w:rFonts w:eastAsia="Times New Roman"/>
          <w:lang w:val="es-ES" w:eastAsia="en-AU"/>
        </w:rPr>
        <w:t xml:space="preserve"> </w:t>
        <w:br/>
        <w:t>Cuando la galería pública del tribunal está abierta a los miembros del público y cualquier otra persona interesada.</w:t>
      </w:r>
    </w:p>
    <w:p>
      <w:pPr>
        <w:pStyle w:val="Normal"/>
        <w:bidi w:val="0"/>
        <w:spacing w:beforeAutospacing="1" w:afterAutospacing="1"/>
        <w:ind w:hanging="0" w:start="0" w:end="0"/>
        <w:rPr>
          <w:rFonts w:eastAsia="Times New Roman"/>
          <w:lang w:val="es-ES" w:eastAsia="en-AU"/>
        </w:rPr>
      </w:pPr>
      <w:r>
        <w:rPr>
          <w:rFonts w:eastAsia="Times New Roman"/>
          <w:b/>
          <w:bCs/>
          <w:lang w:val="es-ES" w:eastAsia="en-AU"/>
        </w:rPr>
        <w:t>Opening Address (Presentación de apertura)</w:t>
      </w:r>
      <w:r>
        <w:rPr>
          <w:rFonts w:eastAsia="Times New Roman"/>
          <w:lang w:val="es-ES" w:eastAsia="en-AU"/>
        </w:rPr>
        <w:t xml:space="preserve"> </w:t>
        <w:br/>
        <w:t xml:space="preserve">Un discurso de apertura hecho por el letrado al tribunal resumiendo el caso y la evidencia de la parte. </w:t>
      </w:r>
    </w:p>
    <w:p>
      <w:pPr>
        <w:pStyle w:val="Normal"/>
        <w:bidi w:val="0"/>
        <w:spacing w:beforeAutospacing="1" w:afterAutospacing="1"/>
        <w:ind w:hanging="0" w:start="0" w:end="0"/>
        <w:rPr>
          <w:rFonts w:eastAsia="Times New Roman"/>
          <w:b/>
          <w:bCs/>
          <w:lang w:val="es-ES" w:eastAsia="en-AU"/>
        </w:rPr>
      </w:pPr>
      <w:bookmarkStart w:id="88" w:name="p"/>
      <w:bookmarkStart w:id="89" w:name="papercommittal"/>
      <w:bookmarkEnd w:id="88"/>
      <w:bookmarkEnd w:id="89"/>
      <w:r>
        <w:rPr>
          <w:rFonts w:eastAsia="Times New Roman"/>
          <w:b/>
          <w:bCs/>
          <w:color w:val="FFFFFF"/>
          <w:sz w:val="28"/>
          <w:szCs w:val="28"/>
          <w:shd w:fill="FF9900" w:val="clear"/>
          <w:lang w:val="es-ES" w:eastAsia="en-AU"/>
        </w:rPr>
        <w:t>P</w:t>
      </w:r>
      <w:r>
        <w:rPr>
          <w:rFonts w:eastAsia="Times New Roman"/>
          <w:b/>
          <w:bCs/>
          <w:lang w:val="es-ES" w:eastAsia="en-AU"/>
        </w:rPr>
        <w:t xml:space="preserve"> </w:t>
      </w:r>
    </w:p>
    <w:p>
      <w:pPr>
        <w:pStyle w:val="Normal"/>
        <w:bidi w:val="0"/>
        <w:spacing w:beforeAutospacing="1" w:afterAutospacing="1"/>
        <w:ind w:hanging="0" w:start="0" w:end="0"/>
        <w:rPr>
          <w:rFonts w:eastAsia="Times New Roman"/>
          <w:lang w:val="es-ES" w:eastAsia="en-AU"/>
        </w:rPr>
      </w:pPr>
      <w:r>
        <w:rPr>
          <w:rFonts w:eastAsia="Times New Roman"/>
          <w:b/>
          <w:bCs/>
          <w:lang w:val="es-ES" w:eastAsia="en-AU"/>
        </w:rPr>
        <w:t xml:space="preserve">Paper Committal (Sumario en papel) </w:t>
      </w:r>
      <w:r>
        <w:rPr>
          <w:rFonts w:eastAsia="Times New Roman"/>
          <w:lang w:val="es-ES" w:eastAsia="en-AU"/>
        </w:rPr>
        <w:br/>
        <w:t>Un sumario en papel es cuando el magistrado lee el expediente y decide que hay suficiente evidencia para mandar el caso a juicio.</w:t>
      </w:r>
    </w:p>
    <w:p>
      <w:pPr>
        <w:pStyle w:val="Normal"/>
        <w:bidi w:val="0"/>
        <w:spacing w:beforeAutospacing="1" w:afterAutospacing="1"/>
        <w:ind w:hanging="0" w:start="0" w:end="0"/>
        <w:rPr>
          <w:rFonts w:eastAsia="Times New Roman"/>
          <w:lang w:val="es-ES" w:eastAsia="en-AU"/>
        </w:rPr>
      </w:pPr>
      <w:bookmarkStart w:id="90" w:name="parliament"/>
      <w:bookmarkEnd w:id="90"/>
      <w:r>
        <w:rPr>
          <w:rFonts w:eastAsia="Times New Roman"/>
          <w:b/>
          <w:bCs/>
          <w:lang w:val="es-ES" w:eastAsia="en-AU"/>
        </w:rPr>
        <w:t>Parliament (Parlamento)</w:t>
      </w:r>
      <w:r>
        <w:rPr>
          <w:rFonts w:eastAsia="Times New Roman"/>
          <w:lang w:val="es-ES" w:eastAsia="en-AU"/>
        </w:rPr>
        <w:br/>
        <w:t>El organismo legislativo más alto, también conocido como la legislatura.</w:t>
      </w:r>
    </w:p>
    <w:p>
      <w:pPr>
        <w:pStyle w:val="Normal"/>
        <w:bidi w:val="0"/>
        <w:spacing w:beforeAutospacing="1" w:afterAutospacing="1"/>
        <w:ind w:hanging="0" w:start="0" w:end="0"/>
        <w:rPr>
          <w:rFonts w:eastAsia="Times New Roman"/>
          <w:lang w:val="es-ES" w:eastAsia="en-AU"/>
        </w:rPr>
      </w:pPr>
      <w:r>
        <w:rPr>
          <w:rFonts w:eastAsia="Times New Roman"/>
          <w:b/>
          <w:bCs/>
          <w:lang w:val="es-ES" w:eastAsia="en-AU"/>
        </w:rPr>
        <w:t xml:space="preserve">Part Heard (Oído parcialmente) </w:t>
      </w:r>
      <w:r>
        <w:rPr>
          <w:rFonts w:eastAsia="Times New Roman"/>
          <w:lang w:val="es-ES" w:eastAsia="en-AU"/>
        </w:rPr>
        <w:br/>
        <w:t>Un asunto ha sido oído parcialmente cuando los procedimientos judiciales han comenzado pero no se han completado.</w:t>
      </w:r>
    </w:p>
    <w:p>
      <w:pPr>
        <w:pStyle w:val="Normal"/>
        <w:bidi w:val="0"/>
        <w:spacing w:beforeAutospacing="1" w:afterAutospacing="1"/>
        <w:ind w:hanging="0" w:start="0" w:end="0"/>
        <w:rPr>
          <w:rFonts w:eastAsia="Times New Roman"/>
          <w:lang w:val="es-ES" w:eastAsia="en-AU"/>
        </w:rPr>
      </w:pPr>
      <w:bookmarkStart w:id="91" w:name="parties"/>
      <w:bookmarkEnd w:id="91"/>
      <w:r>
        <w:rPr>
          <w:rFonts w:eastAsia="Times New Roman"/>
          <w:b/>
          <w:bCs/>
          <w:lang w:val="es-ES" w:eastAsia="en-AU"/>
        </w:rPr>
        <w:t>Parties (Partes)</w:t>
      </w:r>
      <w:r>
        <w:rPr>
          <w:rFonts w:eastAsia="Times New Roman"/>
          <w:lang w:val="es-ES" w:eastAsia="en-AU"/>
        </w:rPr>
        <w:br/>
      </w:r>
      <w:r>
        <w:rPr>
          <w:lang w:val="es-ES"/>
        </w:rPr>
        <w:t xml:space="preserve">Por lo </w:t>
      </w:r>
      <w:r>
        <w:rPr>
          <w:rFonts w:eastAsia="Times New Roman"/>
          <w:lang w:val="es-ES" w:eastAsia="en-AU"/>
        </w:rPr>
        <w:t>general hay dos partes en un procedimiento en un asunto penal, el Commonwealth y el acusado/demandado (defensa).</w:t>
      </w:r>
    </w:p>
    <w:p>
      <w:pPr>
        <w:pStyle w:val="Normal"/>
        <w:bidi w:val="0"/>
        <w:spacing w:beforeAutospacing="1" w:afterAutospacing="1"/>
        <w:ind w:hanging="0" w:start="0" w:end="0"/>
        <w:rPr>
          <w:rFonts w:eastAsia="Times New Roman"/>
          <w:lang w:val="es-ES" w:eastAsia="en-AU"/>
        </w:rPr>
      </w:pPr>
      <w:bookmarkStart w:id="92" w:name="plea"/>
      <w:bookmarkEnd w:id="92"/>
      <w:r>
        <w:rPr>
          <w:rFonts w:eastAsia="Times New Roman"/>
          <w:b/>
          <w:bCs/>
          <w:lang w:val="es-ES" w:eastAsia="en-AU"/>
        </w:rPr>
        <w:t>Plea (Declaración de culpabilidad/inocencia)</w:t>
      </w:r>
      <w:r>
        <w:rPr>
          <w:rFonts w:eastAsia="Times New Roman"/>
          <w:lang w:val="es-ES" w:eastAsia="en-AU"/>
        </w:rPr>
        <w:br/>
        <w:t xml:space="preserve">Cuando el acusado le dice al tribunal si es culpable o no culpable de los cargos. Si el acusado se declara culpable, no toma lugar un juicio y el asunto pasa a una audiencia condenatoria. </w:t>
      </w:r>
    </w:p>
    <w:p>
      <w:pPr>
        <w:pStyle w:val="Normal"/>
        <w:bidi w:val="0"/>
        <w:spacing w:beforeAutospacing="1" w:afterAutospacing="1"/>
        <w:ind w:hanging="0" w:start="0" w:end="0"/>
        <w:rPr>
          <w:rFonts w:eastAsia="Times New Roman"/>
          <w:lang w:val="es-ES" w:eastAsia="en-AU"/>
        </w:rPr>
      </w:pPr>
      <w:bookmarkStart w:id="93" w:name="presentencereport"/>
      <w:bookmarkEnd w:id="93"/>
      <w:r>
        <w:rPr>
          <w:rFonts w:eastAsia="Times New Roman"/>
          <w:b/>
          <w:bCs/>
          <w:lang w:val="es-ES" w:eastAsia="en-AU"/>
        </w:rPr>
        <w:t>Pre-sentence Report (Informe previo a sentencia</w:t>
      </w:r>
      <w:r>
        <w:rPr>
          <w:rFonts w:eastAsia="Times New Roman"/>
          <w:lang w:val="es-ES" w:eastAsia="en-AU"/>
        </w:rPr>
        <w:t>)</w:t>
        <w:br/>
        <w:t>Un informe para ayudar al tribunal a decidir qué sentencia imponer sobre una persona que es hallada culpable de un delito. Si el procesado está bajo custodia (prisión), un informe previo a la sentencia puede incluir información acerca de la conducta de la persona en el centro de detención.</w:t>
      </w:r>
    </w:p>
    <w:p>
      <w:pPr>
        <w:pStyle w:val="Normal"/>
        <w:bidi w:val="0"/>
        <w:spacing w:beforeAutospacing="1" w:afterAutospacing="1"/>
        <w:ind w:hanging="0" w:start="0" w:end="0"/>
        <w:rPr>
          <w:rFonts w:eastAsia="Times New Roman"/>
          <w:lang w:val="es-ES" w:eastAsia="en-AU"/>
        </w:rPr>
      </w:pPr>
      <w:r>
        <w:rPr>
          <w:rFonts w:eastAsia="Times New Roman"/>
          <w:b/>
          <w:bCs/>
          <w:lang w:val="es-ES" w:eastAsia="en-AU"/>
        </w:rPr>
        <w:t>Prima Facie (Prima Facie)</w:t>
      </w:r>
      <w:r>
        <w:rPr>
          <w:rFonts w:eastAsia="Times New Roman"/>
          <w:lang w:val="es-ES" w:eastAsia="en-AU"/>
        </w:rPr>
        <w:br/>
        <w:t>A primera vista. Un caso prima facie es aquel que, a primera vista, contiene la evidencia necesaria para probar los elementos del delito.</w:t>
      </w:r>
    </w:p>
    <w:p>
      <w:pPr>
        <w:pStyle w:val="Normal"/>
        <w:bidi w:val="0"/>
        <w:spacing w:beforeAutospacing="1" w:afterAutospacing="1"/>
        <w:ind w:hanging="0" w:start="0" w:end="0"/>
        <w:rPr>
          <w:rFonts w:eastAsia="Times New Roman"/>
          <w:lang w:val="es-ES" w:eastAsia="en-AU"/>
        </w:rPr>
      </w:pPr>
      <w:r>
        <w:rPr>
          <w:rFonts w:eastAsia="Times New Roman"/>
          <w:b/>
          <w:bCs/>
          <w:lang w:val="es-ES" w:eastAsia="en-AU"/>
        </w:rPr>
        <w:t>Prosecutor/Prosecution (Fiscal / Fiscalía)</w:t>
      </w:r>
      <w:r>
        <w:rPr>
          <w:rFonts w:eastAsia="Times New Roman"/>
          <w:lang w:val="es-ES" w:eastAsia="en-AU"/>
        </w:rPr>
        <w:br/>
        <w:t>El abogado o los abogados de CDPP llevando a cabo una causa penal ante el tribunal.</w:t>
      </w:r>
    </w:p>
    <w:p>
      <w:pPr>
        <w:pStyle w:val="Normal"/>
        <w:bidi w:val="0"/>
        <w:spacing w:beforeAutospacing="1" w:afterAutospacing="1"/>
        <w:ind w:hanging="0" w:start="0" w:end="0"/>
        <w:rPr>
          <w:rFonts w:eastAsia="Times New Roman"/>
          <w:lang w:val="es-ES" w:eastAsia="en-AU"/>
        </w:rPr>
      </w:pPr>
      <w:r>
        <w:rPr>
          <w:rFonts w:eastAsia="Times New Roman"/>
          <w:b/>
          <w:bCs/>
          <w:lang w:val="es-ES" w:eastAsia="en-AU"/>
        </w:rPr>
        <w:t xml:space="preserve">Prosecution Counsel (Letrado fiscal) </w:t>
      </w:r>
      <w:r>
        <w:rPr>
          <w:rFonts w:eastAsia="Times New Roman"/>
          <w:lang w:val="es-ES" w:eastAsia="en-AU"/>
        </w:rPr>
        <w:br/>
        <w:t>Un abogado de CDPP o abogado litigante privado que presenta el caso de la fiscalía ante el tribunal en nombre de CDPP.</w:t>
      </w:r>
    </w:p>
    <w:p>
      <w:pPr>
        <w:pStyle w:val="Normal"/>
        <w:bidi w:val="0"/>
        <w:spacing w:beforeAutospacing="1" w:afterAutospacing="1"/>
        <w:ind w:hanging="0" w:start="0" w:end="0"/>
        <w:rPr>
          <w:rFonts w:eastAsia="Times New Roman"/>
          <w:lang w:val="es-ES" w:eastAsia="en-AU"/>
        </w:rPr>
      </w:pPr>
      <w:bookmarkStart w:id="94" w:name="publicgallery"/>
      <w:bookmarkEnd w:id="94"/>
      <w:r>
        <w:rPr>
          <w:rFonts w:eastAsia="Times New Roman"/>
          <w:b/>
          <w:bCs/>
          <w:lang w:val="es-ES" w:eastAsia="en-AU"/>
        </w:rPr>
        <w:t xml:space="preserve">Public Gallery (Galería del público) </w:t>
      </w:r>
      <w:r>
        <w:rPr>
          <w:rFonts w:eastAsia="Times New Roman"/>
          <w:lang w:val="es-ES" w:eastAsia="en-AU"/>
        </w:rPr>
        <w:br/>
        <w:t xml:space="preserve">Los asientos en la parte trasera del tribunal donde los amigos, familiares o cualquier otra persona interesada puede sentarse en silencio para escuchar. </w:t>
      </w:r>
    </w:p>
    <w:p>
      <w:pPr>
        <w:pStyle w:val="Normal"/>
        <w:bidi w:val="0"/>
        <w:spacing w:beforeAutospacing="1" w:afterAutospacing="1"/>
        <w:ind w:hanging="0" w:start="0" w:end="0"/>
        <w:rPr>
          <w:rFonts w:eastAsia="Times New Roman"/>
          <w:lang w:val="es-ES" w:eastAsia="en-AU"/>
        </w:rPr>
      </w:pPr>
      <w:r>
        <w:rPr>
          <w:rFonts w:eastAsia="Times New Roman"/>
          <w:b/>
          <w:bCs/>
          <w:color w:val="FFFFFF"/>
          <w:sz w:val="28"/>
          <w:szCs w:val="28"/>
          <w:shd w:fill="FF9900" w:val="clear"/>
          <w:lang w:val="es-ES" w:eastAsia="en-AU"/>
        </w:rPr>
        <w:t>Q</w:t>
      </w:r>
    </w:p>
    <w:p>
      <w:pPr>
        <w:pStyle w:val="Normal"/>
        <w:bidi w:val="0"/>
        <w:spacing w:beforeAutospacing="1" w:afterAutospacing="1"/>
        <w:ind w:hanging="0" w:start="0" w:end="0"/>
        <w:rPr>
          <w:rFonts w:eastAsia="Times New Roman"/>
          <w:lang w:val="es-ES" w:eastAsia="en-AU"/>
        </w:rPr>
      </w:pPr>
      <w:r>
        <w:rPr>
          <w:rFonts w:eastAsia="Times New Roman"/>
          <w:b/>
          <w:bCs/>
          <w:lang w:val="es-ES" w:eastAsia="en-AU"/>
        </w:rPr>
        <w:t xml:space="preserve">QC (QC) </w:t>
      </w:r>
      <w:r>
        <w:rPr>
          <w:rFonts w:eastAsia="Times New Roman"/>
          <w:lang w:val="es-ES" w:eastAsia="en-AU"/>
        </w:rPr>
        <w:br/>
        <w:t>Un letrado de la Reina (QC, por sus siglas en inglés) es un abogado litigante sénior. </w:t>
      </w:r>
      <w:r>
        <w:rPr>
          <w:lang w:val="es-ES"/>
        </w:rPr>
        <w:t>Véase también "Letrado sénior" (SC).</w:t>
      </w:r>
      <w:r>
        <w:rPr>
          <w:rFonts w:eastAsia="Times New Roman"/>
          <w:lang w:val="es-ES" w:eastAsia="en-AU"/>
        </w:rPr>
        <w:t>   </w:t>
      </w:r>
    </w:p>
    <w:p>
      <w:pPr>
        <w:pStyle w:val="Normal"/>
        <w:bidi w:val="0"/>
        <w:spacing w:beforeAutospacing="1" w:afterAutospacing="1"/>
        <w:ind w:hanging="0" w:start="0" w:end="0"/>
        <w:rPr>
          <w:rFonts w:eastAsia="Times New Roman"/>
          <w:lang w:val="es-ES" w:eastAsia="en-AU"/>
        </w:rPr>
      </w:pPr>
      <w:r>
        <w:rPr>
          <w:rFonts w:eastAsia="Times New Roman"/>
          <w:b/>
          <w:bCs/>
          <w:lang w:val="es-ES" w:eastAsia="en-AU"/>
        </w:rPr>
        <w:t xml:space="preserve">Quash (Anular) </w:t>
      </w:r>
      <w:r>
        <w:rPr>
          <w:rFonts w:eastAsia="Times New Roman"/>
          <w:lang w:val="es-ES" w:eastAsia="en-AU"/>
        </w:rPr>
        <w:br/>
        <w:t>Cuando un tribunal superior desestima o anula una decisión tomada previamente por un tribunal inferior (por ejemplo, en caso de una condena injusta).</w:t>
      </w:r>
    </w:p>
    <w:p>
      <w:pPr>
        <w:pStyle w:val="Normal"/>
        <w:bidi w:val="0"/>
        <w:spacing w:beforeAutospacing="1" w:afterAutospacing="1"/>
        <w:ind w:hanging="0" w:start="0" w:end="0"/>
        <w:rPr>
          <w:rFonts w:eastAsia="Times New Roman"/>
          <w:b/>
          <w:bCs/>
          <w:color w:val="FFFFFF"/>
          <w:sz w:val="28"/>
          <w:szCs w:val="28"/>
          <w:shd w:fill="FF9900" w:val="clear"/>
          <w:lang w:val="es-ES" w:eastAsia="en-AU"/>
        </w:rPr>
      </w:pPr>
      <w:bookmarkStart w:id="95" w:name="r"/>
      <w:bookmarkEnd w:id="95"/>
      <w:r>
        <w:rPr>
          <w:rFonts w:eastAsia="Times New Roman"/>
          <w:b/>
          <w:bCs/>
          <w:color w:val="FFFFFF"/>
          <w:sz w:val="28"/>
          <w:szCs w:val="28"/>
          <w:shd w:fill="FF9900" w:val="clear"/>
          <w:lang w:val="es-ES" w:eastAsia="en-AU"/>
        </w:rPr>
        <w:t>R</w:t>
      </w:r>
    </w:p>
    <w:p>
      <w:pPr>
        <w:pStyle w:val="Normal"/>
        <w:bidi w:val="0"/>
        <w:spacing w:beforeAutospacing="1" w:afterAutospacing="1"/>
        <w:ind w:hanging="0" w:start="0" w:end="0"/>
        <w:rPr>
          <w:rFonts w:eastAsia="Times New Roman"/>
          <w:lang w:val="es-ES" w:eastAsia="en-AU"/>
        </w:rPr>
      </w:pPr>
      <w:r>
        <w:rPr>
          <w:rFonts w:eastAsia="Times New Roman"/>
          <w:b/>
          <w:bCs/>
          <w:lang w:val="es-ES" w:eastAsia="en-AU"/>
        </w:rPr>
        <w:t>R (R)</w:t>
      </w:r>
      <w:r>
        <w:rPr>
          <w:rFonts w:eastAsia="Times New Roman"/>
          <w:lang w:val="es-ES" w:eastAsia="en-AU"/>
        </w:rPr>
        <w:br/>
        <w:t>La letra R comúnmente representa Regina, el término latín para la Reina. En los procesos penales, "R" se refiere a la Corona o el Commonwealth.</w:t>
      </w:r>
    </w:p>
    <w:p>
      <w:pPr>
        <w:pStyle w:val="Normal"/>
        <w:bidi w:val="0"/>
        <w:spacing w:beforeAutospacing="1" w:afterAutospacing="1"/>
        <w:ind w:hanging="0" w:start="0" w:end="0"/>
        <w:rPr>
          <w:rFonts w:eastAsia="Times New Roman"/>
          <w:lang w:val="es-ES" w:eastAsia="en-AU"/>
        </w:rPr>
      </w:pPr>
      <w:bookmarkStart w:id="96" w:name="re-trial"/>
      <w:bookmarkEnd w:id="96"/>
      <w:r>
        <w:rPr>
          <w:rFonts w:eastAsia="Times New Roman"/>
          <w:b/>
          <w:bCs/>
          <w:lang w:val="es-ES" w:eastAsia="en-AU"/>
        </w:rPr>
        <w:t>Re-trial (Nuevo juicio)</w:t>
      </w:r>
      <w:r>
        <w:rPr>
          <w:rFonts w:eastAsia="Times New Roman"/>
          <w:lang w:val="es-ES" w:eastAsia="en-AU"/>
        </w:rPr>
        <w:br/>
      </w:r>
      <w:r>
        <w:rPr>
          <w:lang w:val="es-ES"/>
        </w:rPr>
        <w:t>Un nuevo juicio del mismo asunto</w:t>
      </w:r>
      <w:r>
        <w:rPr>
          <w:rFonts w:eastAsia="Times New Roman"/>
          <w:lang w:val="es-ES" w:eastAsia="en-AU"/>
        </w:rPr>
        <w:t xml:space="preserve">. </w:t>
      </w:r>
    </w:p>
    <w:p>
      <w:pPr>
        <w:pStyle w:val="Normal"/>
        <w:bidi w:val="0"/>
        <w:spacing w:beforeAutospacing="1" w:afterAutospacing="1"/>
        <w:ind w:hanging="0" w:start="0" w:end="0"/>
        <w:rPr>
          <w:rFonts w:eastAsia="Times New Roman"/>
          <w:lang w:val="es-ES" w:eastAsia="en-AU"/>
        </w:rPr>
      </w:pPr>
      <w:bookmarkStart w:id="97" w:name="right%2520tosilence"/>
      <w:bookmarkEnd w:id="97"/>
      <w:r>
        <w:rPr>
          <w:rFonts w:eastAsia="Times New Roman"/>
          <w:b/>
          <w:bCs/>
          <w:lang w:val="es-ES" w:eastAsia="en-AU"/>
        </w:rPr>
        <w:t>Right to Silence (Derecho al silencio)</w:t>
      </w:r>
      <w:r>
        <w:rPr>
          <w:rFonts w:eastAsia="Times New Roman"/>
          <w:lang w:val="es-ES" w:eastAsia="en-AU"/>
        </w:rPr>
        <w:br/>
        <w:t xml:space="preserve">Una regla que establece que una persona acusada de violar la ley no está obligada a decir nada, desde el momento en que es interrogada por la policía hasta el final del juicio </w:t>
      </w:r>
    </w:p>
    <w:p>
      <w:pPr>
        <w:pStyle w:val="Normal"/>
        <w:bidi w:val="0"/>
        <w:spacing w:beforeAutospacing="1" w:afterAutospacing="1"/>
        <w:ind w:hanging="0" w:start="0" w:end="0"/>
        <w:rPr>
          <w:rFonts w:eastAsia="Times New Roman"/>
          <w:lang w:val="es-ES" w:eastAsia="en-AU"/>
        </w:rPr>
      </w:pPr>
      <w:bookmarkStart w:id="98" w:name="s"/>
      <w:bookmarkEnd w:id="98"/>
      <w:r>
        <w:rPr>
          <w:rFonts w:eastAsia="Times New Roman"/>
          <w:b/>
          <w:bCs/>
          <w:color w:val="FFFFFF"/>
          <w:sz w:val="28"/>
          <w:szCs w:val="28"/>
          <w:shd w:fill="FF9900" w:val="clear"/>
          <w:lang w:val="es-ES" w:eastAsia="en-AU"/>
        </w:rPr>
        <w:t>S</w:t>
      </w:r>
    </w:p>
    <w:p>
      <w:pPr>
        <w:pStyle w:val="Normal"/>
        <w:bidi w:val="0"/>
        <w:spacing w:beforeAutospacing="1" w:afterAutospacing="1"/>
        <w:ind w:hanging="0" w:start="0" w:end="0"/>
        <w:rPr>
          <w:rFonts w:eastAsia="Times New Roman"/>
          <w:lang w:val="es-ES" w:eastAsia="en-AU"/>
        </w:rPr>
      </w:pPr>
      <w:bookmarkStart w:id="99" w:name="sentencing"/>
      <w:bookmarkEnd w:id="99"/>
      <w:r>
        <w:rPr>
          <w:rFonts w:eastAsia="Times New Roman"/>
          <w:b/>
          <w:bCs/>
          <w:lang w:val="es-ES" w:eastAsia="en-AU"/>
        </w:rPr>
        <w:t>SC (SC)</w:t>
      </w:r>
      <w:r>
        <w:rPr>
          <w:rFonts w:eastAsia="Times New Roman"/>
          <w:lang w:val="es-ES" w:eastAsia="en-AU"/>
        </w:rPr>
        <w:br/>
        <w:t>Un letrado sénior (SC, por sus siglas en inglés) es un abogado litigante sénior.  Ver también "QC".</w:t>
      </w:r>
    </w:p>
    <w:p>
      <w:pPr>
        <w:pStyle w:val="Normal"/>
        <w:bidi w:val="0"/>
        <w:spacing w:beforeAutospacing="1" w:after="0"/>
        <w:ind w:hanging="0" w:start="0" w:end="0"/>
        <w:rPr>
          <w:lang w:val="es-ES"/>
        </w:rPr>
      </w:pPr>
      <w:r>
        <w:rPr>
          <w:rFonts w:eastAsia="Times New Roman"/>
          <w:b/>
          <w:bCs/>
          <w:lang w:val="es-ES" w:eastAsia="en-AU"/>
        </w:rPr>
        <w:t>Sentencing (Condenar)</w:t>
      </w:r>
    </w:p>
    <w:p>
      <w:pPr>
        <w:pStyle w:val="Normal"/>
        <w:bidi w:val="0"/>
        <w:spacing w:before="0" w:afterAutospacing="1"/>
        <w:ind w:hanging="0" w:start="0" w:end="0"/>
        <w:rPr>
          <w:rFonts w:eastAsia="Times New Roman"/>
          <w:lang w:val="es-ES" w:eastAsia="en-AU"/>
        </w:rPr>
      </w:pPr>
      <w:r>
        <w:rPr>
          <w:rFonts w:eastAsia="Times New Roman"/>
          <w:lang w:val="es-ES" w:eastAsia="en-AU"/>
        </w:rPr>
        <w:t>Se pueden imponer una variedad de sanciones durante la condena de un procesado incluido el encarcelamiento, las órdenes de servicio comunitario, bonos de buen comportamiento y multas. La Ley Penal de 1914 exige al tribunal que tome en cuenta una serie de factores antes de decidir la pena por un delito federal y también requiere que la pena sea de una severidad adecuada a todas las circunstancias del delito.</w:t>
      </w:r>
    </w:p>
    <w:p>
      <w:pPr>
        <w:pStyle w:val="Normal"/>
        <w:bidi w:val="0"/>
        <w:spacing w:beforeAutospacing="1" w:afterAutospacing="1"/>
        <w:ind w:hanging="0" w:start="0" w:end="0"/>
        <w:rPr>
          <w:rFonts w:eastAsia="Times New Roman"/>
          <w:lang w:val="es-ES" w:eastAsia="en-AU"/>
        </w:rPr>
      </w:pPr>
      <w:bookmarkStart w:id="100" w:name="sheriffofficer"/>
      <w:bookmarkEnd w:id="100"/>
      <w:r>
        <w:rPr>
          <w:rFonts w:eastAsia="Times New Roman"/>
          <w:b/>
          <w:bCs/>
          <w:lang w:val="es-ES" w:eastAsia="en-AU"/>
        </w:rPr>
        <w:t>Sheriff’s Officer (Oficial del sheriff)</w:t>
      </w:r>
      <w:r>
        <w:rPr>
          <w:rFonts w:eastAsia="Times New Roman"/>
          <w:lang w:val="es-ES" w:eastAsia="en-AU"/>
        </w:rPr>
        <w:br/>
        <w:t>Un oficial responsable de la seguridad de todas las partes mientras están en el tribunal. Usted le puede avisar al oficial del sheriff si está preocupado por su seguridad.</w:t>
      </w:r>
    </w:p>
    <w:p>
      <w:pPr>
        <w:pStyle w:val="Normal"/>
        <w:bidi w:val="0"/>
        <w:spacing w:beforeAutospacing="1" w:afterAutospacing="1"/>
        <w:ind w:hanging="0" w:start="0" w:end="0"/>
        <w:rPr>
          <w:rFonts w:eastAsia="Times New Roman"/>
          <w:lang w:val="es-ES" w:eastAsia="en-AU"/>
        </w:rPr>
      </w:pPr>
      <w:bookmarkStart w:id="101" w:name="statement"/>
      <w:bookmarkEnd w:id="101"/>
      <w:r>
        <w:rPr>
          <w:rFonts w:eastAsia="Times New Roman"/>
          <w:b/>
          <w:bCs/>
          <w:lang w:val="es-ES" w:eastAsia="en-AU"/>
        </w:rPr>
        <w:t>Statement (Declaración)</w:t>
      </w:r>
      <w:r>
        <w:rPr>
          <w:rFonts w:eastAsia="Times New Roman"/>
          <w:lang w:val="es-ES" w:eastAsia="en-AU"/>
        </w:rPr>
        <w:br/>
        <w:t>Un documento escrito que establece la manifestación de un testigo.</w:t>
      </w:r>
    </w:p>
    <w:p>
      <w:pPr>
        <w:pStyle w:val="Normal"/>
        <w:bidi w:val="0"/>
        <w:spacing w:beforeAutospacing="1" w:afterAutospacing="1"/>
        <w:ind w:hanging="0" w:start="0" w:end="0"/>
        <w:rPr>
          <w:rFonts w:eastAsia="Times New Roman"/>
          <w:lang w:val="es-ES" w:eastAsia="en-AU"/>
        </w:rPr>
      </w:pPr>
      <w:bookmarkStart w:id="102" w:name="subpoena"/>
      <w:bookmarkEnd w:id="102"/>
      <w:r>
        <w:rPr>
          <w:rFonts w:eastAsia="Times New Roman"/>
          <w:b/>
          <w:bCs/>
          <w:lang w:val="es-ES" w:eastAsia="en-AU"/>
        </w:rPr>
        <w:t>Subpoena (Requerimiento de comparecencia)</w:t>
      </w:r>
      <w:r>
        <w:rPr>
          <w:rFonts w:eastAsia="Times New Roman"/>
          <w:lang w:val="es-ES" w:eastAsia="en-AU"/>
        </w:rPr>
        <w:br/>
        <w:t>Una orden judicial para obligar a un testigo a que acuda al tribunal a prestar declaración y/o traer documentos.</w:t>
      </w:r>
    </w:p>
    <w:p>
      <w:pPr>
        <w:pStyle w:val="Normal"/>
        <w:bidi w:val="0"/>
        <w:spacing w:beforeAutospacing="1" w:afterAutospacing="1"/>
        <w:ind w:hanging="0" w:start="0" w:end="0"/>
        <w:rPr>
          <w:rFonts w:eastAsia="Times New Roman"/>
          <w:lang w:val="es-ES" w:eastAsia="en-AU"/>
        </w:rPr>
      </w:pPr>
      <w:bookmarkStart w:id="103" w:name="summaryhearing"/>
      <w:bookmarkEnd w:id="103"/>
      <w:r>
        <w:rPr>
          <w:rFonts w:eastAsia="Times New Roman"/>
          <w:b/>
          <w:bCs/>
          <w:lang w:val="es-ES" w:eastAsia="en-AU"/>
        </w:rPr>
        <w:t>Summary Hearing (Audiencia sumaria)</w:t>
      </w:r>
      <w:r>
        <w:rPr>
          <w:rFonts w:eastAsia="Times New Roman"/>
          <w:lang w:val="es-ES" w:eastAsia="en-AU"/>
        </w:rPr>
        <w:t xml:space="preserve"> </w:t>
        <w:br/>
        <w:t>Una audiencia en un tribunal inferior donde se oyen todas las pruebas y se toma una decisión final ante un magistrado solo (sin jurado).</w:t>
      </w:r>
    </w:p>
    <w:p>
      <w:pPr>
        <w:pStyle w:val="Normal"/>
        <w:bidi w:val="0"/>
        <w:spacing w:beforeAutospacing="1" w:afterAutospacing="1"/>
        <w:ind w:hanging="0" w:start="0" w:end="0"/>
        <w:rPr>
          <w:rFonts w:eastAsia="Times New Roman"/>
          <w:lang w:val="es-ES" w:eastAsia="en-AU"/>
        </w:rPr>
      </w:pPr>
      <w:bookmarkStart w:id="104" w:name="summaryoffence"/>
      <w:bookmarkEnd w:id="104"/>
      <w:r>
        <w:rPr>
          <w:rFonts w:eastAsia="Times New Roman"/>
          <w:b/>
          <w:bCs/>
          <w:lang w:val="es-ES" w:eastAsia="en-AU"/>
        </w:rPr>
        <w:t xml:space="preserve">Summary Offence (Delito sumario) </w:t>
      </w:r>
      <w:r>
        <w:rPr>
          <w:rFonts w:eastAsia="Times New Roman"/>
          <w:lang w:val="es-ES" w:eastAsia="en-AU"/>
        </w:rPr>
        <w:br/>
        <w:t>Un delito de menor gravedad que puede ser tratado por un tribunal inferior.</w:t>
      </w:r>
    </w:p>
    <w:p>
      <w:pPr>
        <w:pStyle w:val="Normal"/>
        <w:bidi w:val="0"/>
        <w:spacing w:beforeAutospacing="1" w:afterAutospacing="1"/>
        <w:ind w:hanging="0" w:start="0" w:end="0"/>
        <w:rPr>
          <w:rFonts w:eastAsia="Times New Roman"/>
          <w:lang w:val="es-ES" w:eastAsia="en-AU"/>
        </w:rPr>
      </w:pPr>
      <w:bookmarkStart w:id="105" w:name="summingup"/>
      <w:bookmarkEnd w:id="105"/>
      <w:r>
        <w:rPr>
          <w:rFonts w:eastAsia="Times New Roman"/>
          <w:b/>
          <w:bCs/>
          <w:lang w:val="es-ES" w:eastAsia="en-AU"/>
        </w:rPr>
        <w:t>Summing Up (Recapitulación)</w:t>
      </w:r>
      <w:r>
        <w:rPr>
          <w:rFonts w:eastAsia="Times New Roman"/>
          <w:lang w:val="es-ES" w:eastAsia="en-AU"/>
        </w:rPr>
        <w:br/>
      </w:r>
      <w:r>
        <w:rPr>
          <w:lang w:val="es-ES"/>
        </w:rPr>
        <w:t xml:space="preserve">Cuando un juez reconsidera </w:t>
      </w:r>
      <w:r>
        <w:rPr>
          <w:rFonts w:eastAsia="Times New Roman"/>
          <w:lang w:val="es-ES" w:eastAsia="en-AU"/>
        </w:rPr>
        <w:t>la evidencia y explica la ley a un jurado.</w:t>
      </w:r>
    </w:p>
    <w:p>
      <w:pPr>
        <w:pStyle w:val="Normal"/>
        <w:bidi w:val="0"/>
        <w:spacing w:beforeAutospacing="1" w:afterAutospacing="1"/>
        <w:ind w:hanging="0" w:start="0" w:end="0"/>
        <w:rPr>
          <w:rFonts w:eastAsia="Times New Roman"/>
          <w:lang w:val="es-ES" w:eastAsia="en-AU"/>
        </w:rPr>
      </w:pPr>
      <w:bookmarkStart w:id="106" w:name="summons"/>
      <w:bookmarkEnd w:id="106"/>
      <w:r>
        <w:rPr>
          <w:rFonts w:eastAsia="Times New Roman"/>
          <w:b/>
          <w:bCs/>
          <w:lang w:val="es-ES" w:eastAsia="en-AU"/>
        </w:rPr>
        <w:t>Summons (Citación)</w:t>
      </w:r>
      <w:r>
        <w:rPr>
          <w:rFonts w:eastAsia="Times New Roman"/>
          <w:lang w:val="es-ES" w:eastAsia="en-AU"/>
        </w:rPr>
        <w:br/>
        <w:t>Una orden de un tribunal inferior que obliga al acusado a comparecer ante el tribunal para responder a una acusación. A veces, este documento tiene otro nombre, por ejemplo "Notificación de Comparecer ante un Tribunal".</w:t>
      </w:r>
    </w:p>
    <w:p>
      <w:pPr>
        <w:pStyle w:val="Normal"/>
        <w:bidi w:val="0"/>
        <w:spacing w:beforeAutospacing="1" w:afterAutospacing="1"/>
        <w:ind w:hanging="0" w:start="0" w:end="0"/>
        <w:rPr>
          <w:rFonts w:eastAsia="Times New Roman"/>
          <w:lang w:val="es-ES" w:eastAsia="en-AU"/>
        </w:rPr>
      </w:pPr>
      <w:bookmarkStart w:id="107" w:name="supportperson"/>
      <w:bookmarkEnd w:id="107"/>
      <w:r>
        <w:rPr>
          <w:rFonts w:eastAsia="Times New Roman"/>
          <w:b/>
          <w:bCs/>
          <w:lang w:val="es-ES" w:eastAsia="en-AU"/>
        </w:rPr>
        <w:t>Support person (Persona de apoyo)</w:t>
      </w:r>
      <w:r>
        <w:rPr>
          <w:rFonts w:eastAsia="Times New Roman"/>
          <w:lang w:val="es-ES" w:eastAsia="en-AU"/>
        </w:rPr>
        <w:br/>
      </w:r>
      <w:r>
        <w:rPr>
          <w:lang w:val="es-ES"/>
        </w:rPr>
        <w:t>A veces u</w:t>
      </w:r>
      <w:r>
        <w:rPr>
          <w:rFonts w:eastAsia="Times New Roman"/>
          <w:lang w:val="es-ES" w:eastAsia="en-AU"/>
        </w:rPr>
        <w:t>n testigo puede tener a una persona de apoyo (por ejemplo, un amigo o un miembro de la familia) que pueden sentarse cerca de él en la sala de audiencias.</w:t>
      </w:r>
    </w:p>
    <w:p>
      <w:pPr>
        <w:pStyle w:val="Normal"/>
        <w:bidi w:val="0"/>
        <w:spacing w:beforeAutospacing="1" w:afterAutospacing="1"/>
        <w:ind w:hanging="0" w:start="0" w:end="0"/>
        <w:rPr>
          <w:rFonts w:eastAsia="Times New Roman"/>
          <w:lang w:val="es-ES" w:eastAsia="en-AU"/>
        </w:rPr>
      </w:pPr>
      <w:r>
        <w:rPr>
          <w:rFonts w:eastAsia="Times New Roman"/>
          <w:b/>
          <w:bCs/>
          <w:lang w:val="es-ES" w:eastAsia="en-AU"/>
        </w:rPr>
        <w:t>Supreme Court (Tribunal Supremo)</w:t>
      </w:r>
      <w:r>
        <w:rPr>
          <w:rFonts w:eastAsia="Times New Roman"/>
          <w:lang w:val="es-ES" w:eastAsia="en-AU"/>
        </w:rPr>
        <w:br/>
        <w:t xml:space="preserve">Un tribunal superior que oye asuntos más graves (ver "Delito imputable"). Un juez o unos jueces oyen asuntos en el Tribunal Supremo. En el Tribunal Supremos hay un jurado para los juicios del Commonwealth. </w:t>
      </w:r>
    </w:p>
    <w:p>
      <w:pPr>
        <w:pStyle w:val="Normal"/>
        <w:keepNext w:val="true"/>
        <w:bidi w:val="0"/>
        <w:spacing w:beforeAutospacing="1" w:afterAutospacing="1"/>
        <w:ind w:hanging="0" w:start="0" w:end="0"/>
        <w:rPr>
          <w:rFonts w:eastAsia="Times New Roman"/>
          <w:lang w:val="es-ES" w:eastAsia="en-AU"/>
        </w:rPr>
      </w:pPr>
      <w:bookmarkStart w:id="108" w:name="t"/>
      <w:bookmarkEnd w:id="108"/>
      <w:r>
        <w:rPr>
          <w:rFonts w:eastAsia="Times New Roman"/>
          <w:b/>
          <w:bCs/>
          <w:color w:val="FFFFFF"/>
          <w:sz w:val="28"/>
          <w:szCs w:val="28"/>
          <w:shd w:fill="FF9900" w:val="clear"/>
          <w:lang w:val="es-ES" w:eastAsia="en-AU"/>
        </w:rPr>
        <w:t>T</w:t>
      </w:r>
    </w:p>
    <w:p>
      <w:pPr>
        <w:pStyle w:val="Normal"/>
        <w:keepNext w:val="true"/>
        <w:bidi w:val="0"/>
        <w:spacing w:beforeAutospacing="1" w:afterAutospacing="1"/>
        <w:ind w:hanging="0" w:start="0" w:end="0"/>
        <w:rPr>
          <w:rFonts w:eastAsia="Times New Roman"/>
          <w:lang w:val="es-ES" w:eastAsia="en-AU"/>
        </w:rPr>
      </w:pPr>
      <w:bookmarkStart w:id="109" w:name="transcript"/>
      <w:bookmarkEnd w:id="109"/>
      <w:r>
        <w:rPr>
          <w:rFonts w:eastAsia="Times New Roman"/>
          <w:b/>
          <w:bCs/>
          <w:lang w:val="es-ES" w:eastAsia="en-AU"/>
        </w:rPr>
        <w:t>Transcript (Transcripción)</w:t>
      </w:r>
      <w:r>
        <w:rPr>
          <w:rFonts w:eastAsia="Times New Roman"/>
          <w:lang w:val="es-ES" w:eastAsia="en-AU"/>
        </w:rPr>
        <w:br/>
        <w:t>Una copia mecanografiada de lo que se dijo en la corte. Véase también "Deposición".</w:t>
      </w:r>
    </w:p>
    <w:p>
      <w:pPr>
        <w:pStyle w:val="Normal"/>
        <w:bidi w:val="0"/>
        <w:spacing w:beforeAutospacing="1" w:afterAutospacing="1"/>
        <w:ind w:hanging="0" w:start="0" w:end="0"/>
        <w:rPr>
          <w:rFonts w:eastAsia="Times New Roman"/>
          <w:lang w:val="es-ES" w:eastAsia="en-AU"/>
        </w:rPr>
      </w:pPr>
      <w:bookmarkStart w:id="110" w:name="trial"/>
      <w:bookmarkEnd w:id="110"/>
      <w:r>
        <w:rPr>
          <w:rFonts w:eastAsia="Times New Roman"/>
          <w:b/>
          <w:bCs/>
          <w:lang w:val="es-ES" w:eastAsia="en-AU"/>
        </w:rPr>
        <w:t>Trial (Juicio)</w:t>
      </w:r>
      <w:r>
        <w:rPr>
          <w:rFonts w:eastAsia="Times New Roman"/>
          <w:lang w:val="es-ES" w:eastAsia="en-AU"/>
        </w:rPr>
        <w:br/>
        <w:t>Una audiencia en un tribunal donde se oyen todas las pruebas y se toma una decisión final. En los tribunales superiores los juicios se llevan a cabo ante un juez y un jurado. En los tribunales inferiores, un juicio generalmente se llama una "audiencia" y se oye ante un magistrado. </w:t>
      </w:r>
    </w:p>
    <w:p>
      <w:pPr>
        <w:pStyle w:val="Normal"/>
        <w:bidi w:val="0"/>
        <w:spacing w:beforeAutospacing="1" w:afterAutospacing="1"/>
        <w:ind w:hanging="0" w:start="0" w:end="0"/>
        <w:rPr>
          <w:rFonts w:eastAsia="Times New Roman"/>
          <w:lang w:val="es-ES" w:eastAsia="en-AU"/>
        </w:rPr>
      </w:pPr>
      <w:bookmarkStart w:id="111" w:name="u"/>
      <w:bookmarkEnd w:id="111"/>
      <w:r>
        <w:rPr>
          <w:rFonts w:eastAsia="Times New Roman"/>
          <w:b/>
          <w:bCs/>
          <w:color w:val="FFFFFF"/>
          <w:sz w:val="28"/>
          <w:szCs w:val="28"/>
          <w:shd w:fill="FF9900" w:val="clear"/>
          <w:lang w:val="es-ES" w:eastAsia="en-AU"/>
        </w:rPr>
        <w:t>U</w:t>
      </w:r>
    </w:p>
    <w:p>
      <w:pPr>
        <w:pStyle w:val="Normal"/>
        <w:bidi w:val="0"/>
        <w:spacing w:beforeAutospacing="1" w:afterAutospacing="1"/>
        <w:ind w:hanging="0" w:start="0" w:end="0"/>
        <w:rPr>
          <w:rFonts w:eastAsia="Times New Roman"/>
          <w:lang w:val="es-ES" w:eastAsia="en-AU"/>
        </w:rPr>
      </w:pPr>
      <w:bookmarkStart w:id="112" w:name="unanimous"/>
      <w:bookmarkEnd w:id="112"/>
      <w:r>
        <w:rPr>
          <w:rFonts w:eastAsia="Times New Roman"/>
          <w:b/>
          <w:bCs/>
          <w:lang w:val="es-ES" w:eastAsia="en-AU"/>
        </w:rPr>
        <w:t>Unanimous - verdict/decisión (Unánime - veredicto/decisión)</w:t>
      </w:r>
      <w:r>
        <w:rPr>
          <w:rFonts w:eastAsia="Times New Roman"/>
          <w:lang w:val="es-ES" w:eastAsia="en-AU"/>
        </w:rPr>
        <w:br/>
        <w:t>Una decisión donde todos los miembros del jurado están de acuerdo en que el acusado es culpable o no culpable de un delito.</w:t>
      </w:r>
    </w:p>
    <w:p>
      <w:pPr>
        <w:pStyle w:val="Normal"/>
        <w:bidi w:val="0"/>
        <w:spacing w:beforeAutospacing="1" w:after="0"/>
        <w:ind w:hanging="0" w:start="0" w:end="0"/>
        <w:rPr>
          <w:lang w:val="es-ES"/>
        </w:rPr>
      </w:pPr>
      <w:r>
        <w:rPr>
          <w:rFonts w:eastAsia="Times New Roman"/>
          <w:b/>
          <w:bCs/>
          <w:lang w:val="es-ES" w:eastAsia="en-AU"/>
        </w:rPr>
        <w:t>Undertaking (Promesa)</w:t>
      </w:r>
    </w:p>
    <w:p>
      <w:pPr>
        <w:pStyle w:val="Normal"/>
        <w:bidi w:val="0"/>
        <w:spacing w:before="0" w:afterAutospacing="1"/>
        <w:ind w:hanging="0" w:start="0" w:end="0"/>
        <w:rPr>
          <w:rFonts w:eastAsia="Times New Roman"/>
          <w:lang w:val="es-ES" w:eastAsia="en-AU"/>
        </w:rPr>
      </w:pPr>
      <w:r>
        <w:rPr>
          <w:rFonts w:eastAsia="Times New Roman"/>
          <w:lang w:val="es-ES" w:eastAsia="en-AU"/>
        </w:rPr>
        <w:t>Una promesa hecha en el curso de un proceso judicial por una de las partes o su letrado. </w:t>
      </w:r>
    </w:p>
    <w:p>
      <w:pPr>
        <w:pStyle w:val="Normal"/>
        <w:bidi w:val="0"/>
        <w:spacing w:beforeAutospacing="1" w:afterAutospacing="1"/>
        <w:ind w:hanging="0" w:start="0" w:end="0"/>
        <w:rPr>
          <w:rFonts w:eastAsia="Times New Roman"/>
          <w:lang w:val="es-ES" w:eastAsia="en-AU"/>
        </w:rPr>
      </w:pPr>
      <w:bookmarkStart w:id="113" w:name="unrepresented"/>
      <w:bookmarkEnd w:id="113"/>
      <w:r>
        <w:rPr>
          <w:rFonts w:eastAsia="Times New Roman"/>
          <w:b/>
          <w:bCs/>
          <w:lang w:val="es-ES" w:eastAsia="en-AU"/>
        </w:rPr>
        <w:t>Unrepresented (Sin representación)</w:t>
      </w:r>
      <w:r>
        <w:rPr>
          <w:rFonts w:eastAsia="Times New Roman"/>
          <w:lang w:val="es-ES" w:eastAsia="en-AU"/>
        </w:rPr>
        <w:br/>
      </w:r>
      <w:r>
        <w:rPr>
          <w:lang w:val="es-ES"/>
        </w:rPr>
        <w:t>Un acusado o demandado sin representación es aquel que no está representado por un abogado.</w:t>
      </w:r>
      <w:r>
        <w:rPr>
          <w:rFonts w:eastAsia="Times New Roman"/>
          <w:lang w:val="es-ES" w:eastAsia="en-AU"/>
        </w:rPr>
        <w:t xml:space="preserve"> </w:t>
      </w:r>
    </w:p>
    <w:p>
      <w:pPr>
        <w:pStyle w:val="Normal"/>
        <w:keepNext w:val="true"/>
        <w:bidi w:val="0"/>
        <w:spacing w:beforeAutospacing="1" w:afterAutospacing="1"/>
        <w:ind w:hanging="0" w:start="0" w:end="0"/>
        <w:rPr>
          <w:rFonts w:eastAsia="Times New Roman"/>
          <w:lang w:val="es-ES" w:eastAsia="en-AU"/>
        </w:rPr>
      </w:pPr>
      <w:bookmarkStart w:id="114" w:name="v"/>
      <w:bookmarkEnd w:id="114"/>
      <w:r>
        <w:rPr>
          <w:rFonts w:eastAsia="Times New Roman"/>
          <w:b/>
          <w:bCs/>
          <w:lang w:val="es-ES" w:eastAsia="en-AU"/>
        </w:rPr>
        <w:t xml:space="preserve"> </w:t>
      </w:r>
      <w:r>
        <w:rPr>
          <w:rFonts w:eastAsia="Times New Roman"/>
          <w:b/>
          <w:bCs/>
          <w:color w:val="FFFFFF"/>
          <w:sz w:val="28"/>
          <w:szCs w:val="28"/>
          <w:shd w:fill="FF9900" w:val="clear"/>
          <w:lang w:val="es-ES" w:eastAsia="en-AU"/>
        </w:rPr>
        <w:t>V</w:t>
      </w:r>
    </w:p>
    <w:p>
      <w:pPr>
        <w:pStyle w:val="Normal"/>
        <w:keepNext w:val="true"/>
        <w:bidi w:val="0"/>
        <w:spacing w:beforeAutospacing="1" w:afterAutospacing="1"/>
        <w:ind w:hanging="0" w:start="0" w:end="0"/>
        <w:rPr>
          <w:rFonts w:eastAsia="Times New Roman"/>
          <w:lang w:val="es-ES" w:eastAsia="en-AU"/>
        </w:rPr>
      </w:pPr>
      <w:bookmarkStart w:id="115" w:name="verdict"/>
      <w:bookmarkEnd w:id="115"/>
      <w:r>
        <w:rPr>
          <w:rFonts w:eastAsia="Times New Roman"/>
          <w:b/>
          <w:bCs/>
          <w:lang w:val="es-ES" w:eastAsia="en-AU"/>
        </w:rPr>
        <w:t>Verdict (Veredicto)</w:t>
      </w:r>
      <w:r>
        <w:rPr>
          <w:rFonts w:eastAsia="Times New Roman"/>
          <w:lang w:val="es-ES" w:eastAsia="en-AU"/>
        </w:rPr>
        <w:br/>
        <w:t>La decisión de un jurado en un juicio penal en cuanto a si un acusado es culpable o no culpable de un delito.</w:t>
      </w:r>
    </w:p>
    <w:p>
      <w:pPr>
        <w:pStyle w:val="Normal"/>
        <w:bidi w:val="0"/>
        <w:spacing w:beforeAutospacing="1" w:afterAutospacing="1"/>
        <w:ind w:hanging="0" w:start="0" w:end="0"/>
        <w:rPr>
          <w:rFonts w:eastAsia="Times New Roman"/>
          <w:lang w:val="es-ES" w:eastAsia="en-AU"/>
        </w:rPr>
      </w:pPr>
      <w:bookmarkStart w:id="116" w:name="victim"/>
      <w:bookmarkEnd w:id="116"/>
      <w:r>
        <w:rPr>
          <w:rFonts w:eastAsia="Times New Roman"/>
          <w:b/>
          <w:bCs/>
          <w:lang w:val="es-ES" w:eastAsia="en-AU"/>
        </w:rPr>
        <w:t>Victim (Víctima)</w:t>
      </w:r>
      <w:r>
        <w:rPr>
          <w:rFonts w:eastAsia="Times New Roman"/>
          <w:lang w:val="es-ES" w:eastAsia="en-AU"/>
        </w:rPr>
        <w:br/>
        <w:t>Una persona que ha sufrido un perjuicio como consecuencia directa de un delito o unos delitos.</w:t>
      </w:r>
    </w:p>
    <w:p>
      <w:pPr>
        <w:pStyle w:val="Normal"/>
        <w:bidi w:val="0"/>
        <w:spacing w:beforeAutospacing="1" w:afterAutospacing="1"/>
        <w:ind w:hanging="0" w:start="0" w:end="0"/>
        <w:rPr>
          <w:rFonts w:eastAsia="Times New Roman"/>
          <w:lang w:val="es-ES" w:eastAsia="en-AU"/>
        </w:rPr>
      </w:pPr>
      <w:bookmarkStart w:id="117" w:name="VIS"/>
      <w:bookmarkEnd w:id="117"/>
      <w:r>
        <w:rPr>
          <w:rFonts w:eastAsia="Times New Roman"/>
          <w:b/>
          <w:bCs/>
          <w:lang w:val="es-ES" w:eastAsia="en-AU"/>
        </w:rPr>
        <w:t>Victim Impact Statement (Declaración de Impacto de la Víctima (VIS, por sus siglas en inglés))</w:t>
      </w:r>
      <w:r>
        <w:rPr>
          <w:rFonts w:eastAsia="Times New Roman"/>
          <w:lang w:val="es-ES" w:eastAsia="en-AU"/>
        </w:rPr>
        <w:br/>
        <w:t>Una declaración escrita por una víctima que puede ser leída o presentada ante un tribunal después de que se haya encontrado culpable a un procesado de un delito y antes de que se le haya condenado. La VIS le informa al tribunal sobre el daño sufrido por la víctima como consecuencia del delito. Al condenar, el tribunal está obligado a considerar una serie de factores que incluyen la lesión, pérdida o daño causado a la víctima por el delito.</w:t>
      </w:r>
    </w:p>
    <w:p>
      <w:pPr>
        <w:pStyle w:val="Normal"/>
        <w:bidi w:val="0"/>
        <w:spacing w:beforeAutospacing="1" w:afterAutospacing="1"/>
        <w:ind w:hanging="0" w:start="0" w:end="0"/>
        <w:rPr>
          <w:rFonts w:eastAsia="Times New Roman"/>
          <w:lang w:val="es-ES" w:eastAsia="en-AU"/>
        </w:rPr>
      </w:pPr>
      <w:bookmarkStart w:id="118" w:name="voirdire"/>
      <w:bookmarkEnd w:id="118"/>
      <w:r>
        <w:rPr>
          <w:rFonts w:eastAsia="Times New Roman"/>
          <w:b/>
          <w:bCs/>
          <w:lang w:val="es-ES" w:eastAsia="en-AU"/>
        </w:rPr>
        <w:t>Voir dire (Voir dire)</w:t>
      </w:r>
      <w:r>
        <w:rPr>
          <w:rFonts w:eastAsia="Times New Roman"/>
          <w:lang w:val="es-ES" w:eastAsia="en-AU"/>
        </w:rPr>
        <w:br/>
        <w:t xml:space="preserve">Argumento jurídico sobre la admisibilidad de una parte específica de una prueba en los tribunales. El testigo y el jurado tienen que salir de la sala del tribunal mientras toma lugar esta discusión. </w:t>
      </w:r>
    </w:p>
    <w:p>
      <w:pPr>
        <w:pStyle w:val="Normal"/>
        <w:bidi w:val="0"/>
        <w:spacing w:beforeAutospacing="1" w:afterAutospacing="1"/>
        <w:ind w:hanging="0" w:start="0" w:end="0"/>
        <w:rPr>
          <w:rFonts w:eastAsia="Times New Roman"/>
          <w:lang w:val="es-ES" w:eastAsia="en-AU"/>
        </w:rPr>
      </w:pPr>
      <w:bookmarkStart w:id="119" w:name="w"/>
      <w:bookmarkEnd w:id="119"/>
      <w:r>
        <w:rPr>
          <w:rFonts w:eastAsia="Times New Roman"/>
          <w:b/>
          <w:bCs/>
          <w:color w:val="FFFFFF"/>
          <w:sz w:val="28"/>
          <w:szCs w:val="28"/>
          <w:shd w:fill="FF9900" w:val="clear"/>
          <w:lang w:val="es-ES" w:eastAsia="en-AU"/>
        </w:rPr>
        <w:t>W</w:t>
      </w:r>
    </w:p>
    <w:p>
      <w:pPr>
        <w:pStyle w:val="Normal"/>
        <w:bidi w:val="0"/>
        <w:spacing w:beforeAutospacing="1" w:afterAutospacing="1"/>
        <w:ind w:hanging="0" w:start="0" w:end="0"/>
        <w:rPr>
          <w:rFonts w:eastAsia="Times New Roman"/>
          <w:lang w:val="es-ES" w:eastAsia="en-AU"/>
        </w:rPr>
      </w:pPr>
      <w:bookmarkStart w:id="120" w:name="witness"/>
      <w:bookmarkEnd w:id="120"/>
      <w:r>
        <w:rPr>
          <w:rFonts w:eastAsia="Times New Roman"/>
          <w:b/>
          <w:bCs/>
          <w:lang w:val="es-ES" w:eastAsia="en-AU"/>
        </w:rPr>
        <w:t>Witness (Testigo)</w:t>
      </w:r>
      <w:r>
        <w:rPr>
          <w:rFonts w:eastAsia="Times New Roman"/>
          <w:lang w:val="es-ES" w:eastAsia="en-AU"/>
        </w:rPr>
        <w:br/>
        <w:t>Cualquier persona que tiene que comparecer ante el tribunal y responder preguntas en frente de un magistrado o juez y jurado.</w:t>
      </w:r>
    </w:p>
    <w:p>
      <w:pPr>
        <w:pStyle w:val="Normal"/>
        <w:bidi w:val="0"/>
        <w:spacing w:beforeAutospacing="1" w:afterAutospacing="1"/>
        <w:ind w:hanging="0" w:start="0" w:end="0"/>
        <w:rPr>
          <w:rFonts w:eastAsia="Times New Roman"/>
          <w:lang w:val="es-ES" w:eastAsia="en-AU"/>
        </w:rPr>
      </w:pPr>
      <w:bookmarkStart w:id="121" w:name="wtnessexpenses"/>
      <w:bookmarkEnd w:id="121"/>
      <w:r>
        <w:rPr>
          <w:rFonts w:eastAsia="Times New Roman"/>
          <w:b/>
          <w:bCs/>
          <w:lang w:val="es-ES" w:eastAsia="en-AU"/>
        </w:rPr>
        <w:t>Witness Expenses (Gastos de testigo)</w:t>
      </w:r>
      <w:r>
        <w:rPr>
          <w:rFonts w:eastAsia="Times New Roman"/>
          <w:lang w:val="es-ES" w:eastAsia="en-AU"/>
        </w:rPr>
        <w:br/>
        <w:t>Los testigos pueden recibir un pago por los gastos ocasionados, de acuerdo con una escala establecida, como una contribución por la pérdida de salarios, gastos de traslado y otros gastos afines.</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709" w:top="1701" w:footer="709" w:bottom="766"/>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Calibri">
    <w:charset w:val="01" w:characterSet="utf-8"/>
    <w:family w:val="swiss"/>
    <w:pitch w:val="variable"/>
  </w:font>
  <w:font w:name="Times New Roman">
    <w:charset w:val="01" w:characterSet="utf-8"/>
    <w:family w:val="roman"/>
    <w:pitch w:val="variable"/>
  </w:font>
  <w:font w:name="Tahoma">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Arial">
    <w:charset w:val="01" w:characterSet="utf-8"/>
    <w:family w:val="swiss"/>
    <w:pitch w:val="variable"/>
  </w:font>
  <w:font w:name="Segoe UI Semibold">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lineRule="auto" w:line="240" w:before="0" w:after="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hanging="0" w:start="0" w:end="0"/>
      <w:rPr/>
    </w:pPr>
    <w:r>
      <w:rPr/>
      <w:drawing>
        <wp:anchor behindDoc="1" distT="0" distB="0" distL="0" distR="0" simplePos="0" locked="0" layoutInCell="0" allowOverlap="1" relativeHeight="29">
          <wp:simplePos x="0" y="0"/>
          <wp:positionH relativeFrom="page">
            <wp:posOffset>0</wp:posOffset>
          </wp:positionH>
          <wp:positionV relativeFrom="page">
            <wp:posOffset>0</wp:posOffset>
          </wp:positionV>
          <wp:extent cx="7562850" cy="489585"/>
          <wp:effectExtent l="0" t="0" r="0" b="0"/>
          <wp:wrapNone/>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tretch>
                    <a:fillRect/>
                  </a:stretch>
                </pic:blipFill>
                <pic:spPr bwMode="auto">
                  <a:xfrm>
                    <a:off x="0" y="0"/>
                    <a:ext cx="7562850" cy="489585"/>
                  </a:xfrm>
                  <a:prstGeom prst="rect">
                    <a:avLst/>
                  </a:prstGeom>
                </pic:spPr>
              </pic:pic>
            </a:graphicData>
          </a:graphic>
        </wp:anchor>
      </w:drawing>
    </w:r>
    <w:r>
      <mc:AlternateContent>
        <mc:Choice Requires="wps">
          <w:drawing>
            <wp:anchor behindDoc="0" distT="72390" distB="72390" distL="72390" distR="72390" simplePos="0" locked="0" layoutInCell="1" allowOverlap="1" relativeHeight="15">
              <wp:simplePos x="0" y="0"/>
              <wp:positionH relativeFrom="column">
                <wp:align>center</wp:align>
              </wp:positionH>
              <wp:positionV relativeFrom="paragraph">
                <wp:posOffset>125730</wp:posOffset>
              </wp:positionV>
              <wp:extent cx="284480" cy="314325"/>
              <wp:effectExtent l="0" t="0" r="0" b="0"/>
              <wp:wrapNone/>
              <wp:docPr id="3" name="Text Box 2"/>
              <a:graphic xmlns:a="http://schemas.openxmlformats.org/drawingml/2006/main">
                <a:graphicData uri="http://schemas.microsoft.com/office/word/2010/wordprocessingShape">
                  <wps:wsp>
                    <wps:cNvSpPr txBox="1"/>
                    <wps:spPr>
                      <a:xfrm>
                        <a:off x="0" y="0"/>
                        <a:ext cx="284480" cy="314325"/>
                      </a:xfrm>
                      <a:prstGeom prst="rect"/>
                      <a:solidFill>
                        <a:srgbClr val="FFFFFF">
                          <a:alpha val="0"/>
                        </a:srgbClr>
                      </a:solidFill>
                    </wps:spPr>
                    <wps:txbx>
                      <w:txbxContent>
                        <w:p>
                          <w:pPr>
                            <w:pStyle w:val="Normal"/>
                            <w:bidi w:val="0"/>
                            <w:spacing w:lineRule="auto" w:line="276" w:before="0" w:after="0"/>
                            <w:ind w:hanging="0" w:start="0" w:end="0"/>
                            <w:jc w:val="center"/>
                            <w:rPr>
                              <w:b/>
                              <w:color w:val="FFFFFF"/>
                            </w:rPr>
                          </w:pPr>
                          <w:r>
                            <w:rPr>
                              <w:b/>
                              <w:color w:val="FFFFFF"/>
                              <w:lang w:eastAsia="en-AU"/>
                            </w:rPr>
                            <w:fldChar w:fldCharType="begin"/>
                          </w:r>
                          <w:r>
                            <w:rPr>
                              <w:b/>
                              <w:color w:val="FFFFFF"/>
                              <w:lang w:eastAsia="en-AU"/>
                            </w:rPr>
                            <w:instrText xml:space="preserve"> PAGE </w:instrText>
                          </w:r>
                          <w:r>
                            <w:rPr>
                              <w:b/>
                              <w:color w:val="FFFFFF"/>
                              <w:lang w:eastAsia="en-AU"/>
                            </w:rPr>
                            <w:fldChar w:fldCharType="separate"/>
                          </w:r>
                          <w:r>
                            <w:rPr>
                              <w:b/>
                              <w:color w:val="FFFFFF"/>
                              <w:lang w:eastAsia="en-AU"/>
                            </w:rPr>
                            <w:t>15</w:t>
                          </w:r>
                          <w:r>
                            <w:rPr>
                              <w:b/>
                              <w:color w:val="FFFFFF"/>
                              <w:lang w:eastAsia="en-AU"/>
                            </w:rPr>
                            <w:fldChar w:fldCharType="end"/>
                          </w:r>
                        </w:p>
                      </w:txbxContent>
                    </wps:txbx>
                    <wps:bodyPr anchor="t" lIns="0" tIns="0" rIns="0" bIns="0">
                      <a:noAutofit/>
                    </wps:bodyPr>
                  </wps:wsp>
                </a:graphicData>
              </a:graphic>
            </wp:anchor>
          </w:drawing>
        </mc:Choice>
        <mc:Fallback>
          <w:pict>
            <v:rect fillcolor="#FFFFFF" stroked="f" strokeweight="0pt" style="position:absolute;rotation:-0;width:22.4pt;height:24.75pt;mso-wrap-distance-left:5.7pt;mso-wrap-distance-right:5.7pt;mso-wrap-distance-top:5.7pt;mso-wrap-distance-bottom:5.7pt;margin-top:9.9pt;mso-position-vertical-relative:text;margin-left:229.75pt;mso-position-horizontal:center;mso-position-horizontal-relative:text">
              <v:fill opacity="0f"/>
              <v:textbox inset="0in,0in,0in,0in">
                <w:txbxContent>
                  <w:p>
                    <w:pPr>
                      <w:pStyle w:val="Normal"/>
                      <w:bidi w:val="0"/>
                      <w:spacing w:lineRule="auto" w:line="276" w:before="0" w:after="0"/>
                      <w:ind w:hanging="0" w:start="0" w:end="0"/>
                      <w:jc w:val="center"/>
                      <w:rPr>
                        <w:b/>
                        <w:color w:val="FFFFFF"/>
                      </w:rPr>
                    </w:pPr>
                    <w:r>
                      <w:rPr>
                        <w:b/>
                        <w:color w:val="FFFFFF"/>
                        <w:lang w:eastAsia="en-AU"/>
                      </w:rPr>
                      <w:fldChar w:fldCharType="begin"/>
                    </w:r>
                    <w:r>
                      <w:rPr>
                        <w:b/>
                        <w:color w:val="FFFFFF"/>
                        <w:lang w:eastAsia="en-AU"/>
                      </w:rPr>
                      <w:instrText xml:space="preserve"> PAGE </w:instrText>
                    </w:r>
                    <w:r>
                      <w:rPr>
                        <w:b/>
                        <w:color w:val="FFFFFF"/>
                        <w:lang w:eastAsia="en-AU"/>
                      </w:rPr>
                      <w:fldChar w:fldCharType="separate"/>
                    </w:r>
                    <w:r>
                      <w:rPr>
                        <w:b/>
                        <w:color w:val="FFFFFF"/>
                        <w:lang w:eastAsia="en-AU"/>
                      </w:rPr>
                      <w:t>15</w:t>
                    </w:r>
                    <w:r>
                      <w:rPr>
                        <w:b/>
                        <w:color w:val="FFFFFF"/>
                        <w:lang w:eastAsia="en-AU"/>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513"/>
        <w:tab w:val="clear" w:pos="9026"/>
        <w:tab w:val="left" w:pos="7463" w:leader="none"/>
      </w:tabs>
      <w:bidi w:val="0"/>
      <w:ind w:hanging="0" w:start="0" w:end="0"/>
      <w:jc w:val="both"/>
      <w:rPr/>
    </w:pPr>
    <w:r>
      <w:rPr/>
      <w:drawing>
        <wp:anchor behindDoc="1" distT="0" distB="0" distL="0" distR="0" simplePos="0" locked="0" layoutInCell="0" allowOverlap="1" relativeHeight="31">
          <wp:simplePos x="0" y="0"/>
          <wp:positionH relativeFrom="page">
            <wp:posOffset>19050</wp:posOffset>
          </wp:positionH>
          <wp:positionV relativeFrom="page">
            <wp:posOffset>10196830</wp:posOffset>
          </wp:positionV>
          <wp:extent cx="7562850" cy="488950"/>
          <wp:effectExtent l="0" t="0" r="0" b="0"/>
          <wp:wrapNone/>
          <wp:docPr id="4"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title=""/>
                  <pic:cNvPicPr>
                    <a:picLocks noChangeAspect="1" noChangeArrowheads="1"/>
                  </pic:cNvPicPr>
                </pic:nvPicPr>
                <pic:blipFill>
                  <a:blip r:embed="rId1"/>
                  <a:stretch>
                    <a:fillRect/>
                  </a:stretch>
                </pic:blipFill>
                <pic:spPr bwMode="auto">
                  <a:xfrm>
                    <a:off x="0" y="0"/>
                    <a:ext cx="7562850" cy="488950"/>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lineRule="auto" w:line="240" w:before="0" w:after="0"/>
      <w:jc w:val="start"/>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lineRule="auto" w:line="240" w:before="0" w:after="0"/>
      <w:jc w:val="start"/>
      <w:textAlignment w:val="auto"/>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hanging="0" w:start="0" w:end="0"/>
      <w:rPr/>
    </w:pPr>
    <w:r>
      <w:rPr/>
      <w:drawing>
        <wp:anchor behindDoc="1" distT="0" distB="0" distL="0" distR="0" simplePos="0" locked="0" layoutInCell="0" allowOverlap="1" relativeHeight="30">
          <wp:simplePos x="0" y="0"/>
          <wp:positionH relativeFrom="page">
            <wp:posOffset>635</wp:posOffset>
          </wp:positionH>
          <wp:positionV relativeFrom="page">
            <wp:posOffset>152400</wp:posOffset>
          </wp:positionV>
          <wp:extent cx="7559040" cy="1619250"/>
          <wp:effectExtent l="0" t="0" r="0" b="0"/>
          <wp:wrapNone/>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1"/>
                  <a:stretch>
                    <a:fillRect/>
                  </a:stretch>
                </pic:blipFill>
                <pic:spPr bwMode="auto">
                  <a:xfrm>
                    <a:off x="0" y="0"/>
                    <a:ext cx="7559040" cy="1619250"/>
                  </a:xfrm>
                  <a:prstGeom prst="rect">
                    <a:avLst/>
                  </a:prstGeom>
                </pic:spPr>
              </pic:pic>
            </a:graphicData>
          </a:graphic>
        </wp:anchor>
      </w:drawing>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n-AU" w:eastAsia="zh-CN" w:bidi="hi-IN"/>
      </w:rPr>
    </w:rPrDefault>
    <w:pPrDefault>
      <w:pPr>
        <w:suppressAutoHyphens w:val="true"/>
      </w:pPr>
    </w:pPrDefault>
  </w:docDefaults>
  <w:style w:type="paragraph" w:styleId="Normal">
    <w:name w:val="Normal"/>
    <w:qFormat/>
    <w:pPr>
      <w:widowControl/>
      <w:bidi w:val="0"/>
      <w:spacing w:lineRule="auto" w:line="276" w:before="0" w:after="200"/>
      <w:jc w:val="start"/>
      <w:textAlignment w:val="auto"/>
    </w:pPr>
    <w:rPr>
      <w:rFonts w:ascii="Calibri" w:hAnsi="Calibri" w:eastAsia="Courier New" w:cs="Arial"/>
      <w:color w:val="404040"/>
      <w:kern w:val="2"/>
      <w:sz w:val="22"/>
      <w:szCs w:val="22"/>
      <w:lang w:val="en-AU" w:eastAsia="en-US" w:bidi="ar-SA"/>
    </w:rPr>
  </w:style>
  <w:style w:type="paragraph" w:styleId="Heading1">
    <w:name w:val="Heading 1"/>
    <w:basedOn w:val="Heading"/>
    <w:next w:val="Normal"/>
    <w:qFormat/>
    <w:pPr>
      <w:widowControl w:val="false"/>
      <w:ind w:start="57"/>
      <w:jc w:val="start"/>
      <w:textAlignment w:val="auto"/>
      <w:outlineLvl w:val="0"/>
    </w:pPr>
    <w:rPr>
      <w:rFonts w:ascii="Calibri" w:hAnsi="Calibri" w:eastAsia="Courier New" w:cs="Arial"/>
      <w:b/>
      <w:color w:val="947246"/>
      <w:spacing w:val="2"/>
      <w:sz w:val="26"/>
      <w:szCs w:val="26"/>
      <w:lang w:val="en-US" w:eastAsia="en-US" w:bidi="ar-SA"/>
    </w:rPr>
  </w:style>
  <w:style w:type="paragraph" w:styleId="Heading2">
    <w:name w:val="Heading 2"/>
    <w:basedOn w:val="Heading"/>
    <w:next w:val="Normal"/>
    <w:qFormat/>
    <w:pPr>
      <w:keepNext w:val="true"/>
      <w:widowControl w:val="false"/>
      <w:spacing w:lineRule="auto" w:line="276" w:before="120" w:after="120"/>
      <w:jc w:val="start"/>
      <w:textAlignment w:val="auto"/>
      <w:outlineLvl w:val="1"/>
    </w:pPr>
    <w:rPr>
      <w:rFonts w:ascii="Calibri" w:hAnsi="Calibri" w:eastAsia="Arial" w:cs="Times New Roman"/>
      <w:b/>
      <w:bCs/>
      <w:color w:val="404040"/>
      <w:spacing w:val="3"/>
      <w:sz w:val="22"/>
      <w:szCs w:val="26"/>
      <w:lang w:val="en-US" w:eastAsia="en-US" w:bidi="ar-SA"/>
    </w:rPr>
  </w:style>
  <w:style w:type="character" w:styleId="DefaultParagraphFont">
    <w:name w:val="Default Paragraph Font"/>
    <w:qFormat/>
    <w:rPr/>
  </w:style>
  <w:style w:type="character" w:styleId="HeaderChar">
    <w:name w:val="Header Char"/>
    <w:basedOn w:val="DefaultParagraphFont"/>
    <w:qFormat/>
    <w:rPr>
      <w:rFonts w:ascii="Times New Roman" w:hAnsi="Times New Roman" w:cs="Times New Roman"/>
      <w:color w:val="000000"/>
      <w:sz w:val="24"/>
      <w:szCs w:val="24"/>
    </w:rPr>
  </w:style>
  <w:style w:type="character" w:styleId="FooterChar">
    <w:name w:val="Footer Char"/>
    <w:basedOn w:val="DefaultParagraphFont"/>
    <w:qFormat/>
    <w:rPr>
      <w:rFonts w:ascii="Times New Roman" w:hAnsi="Times New Roman" w:cs="Times New Roman"/>
      <w:color w:val="000000"/>
      <w:sz w:val="24"/>
      <w:szCs w:val="24"/>
    </w:rPr>
  </w:style>
  <w:style w:type="character" w:styleId="BalloonTextChar">
    <w:name w:val="Balloon Text Char"/>
    <w:basedOn w:val="DefaultParagraphFont"/>
    <w:qFormat/>
    <w:rPr>
      <w:rFonts w:ascii="Tahoma" w:hAnsi="Tahoma" w:cs="Tahoma"/>
      <w:color w:val="000000"/>
      <w:sz w:val="16"/>
      <w:szCs w:val="16"/>
    </w:rPr>
  </w:style>
  <w:style w:type="character" w:styleId="Heading1Char">
    <w:name w:val="Heading 1 Char"/>
    <w:basedOn w:val="DefaultParagraphFont"/>
    <w:qFormat/>
    <w:rPr>
      <w:rFonts w:ascii="Times New Roman" w:hAnsi="Times New Roman" w:cs="Times New Roman"/>
      <w:b/>
      <w:color w:val="947246"/>
      <w:spacing w:val="2"/>
      <w:sz w:val="26"/>
      <w:szCs w:val="26"/>
      <w:lang w:val="en-US" w:eastAsia="en-AU"/>
    </w:rPr>
  </w:style>
  <w:style w:type="character" w:styleId="Heading2Char">
    <w:name w:val="Heading 2 Char"/>
    <w:basedOn w:val="DefaultParagraphFont"/>
    <w:qFormat/>
    <w:rPr>
      <w:rFonts w:ascii="Times New Roman" w:hAnsi="Times New Roman" w:eastAsia="Arial" w:cs="Times New Roman"/>
      <w:b/>
      <w:bCs/>
      <w:spacing w:val="3"/>
      <w:sz w:val="26"/>
      <w:szCs w:val="26"/>
      <w:lang w:val="en-US" w:eastAsia="en-AU"/>
    </w:rPr>
  </w:style>
  <w:style w:type="character" w:styleId="TitleChar">
    <w:name w:val="Title Char"/>
    <w:basedOn w:val="DefaultParagraphFont"/>
    <w:qFormat/>
    <w:rPr>
      <w:rFonts w:ascii="Arial" w:hAnsi="Arial" w:eastAsia="SimSun" w:cs="Times New Roman"/>
      <w:caps/>
      <w:color w:val="947246"/>
      <w:spacing w:val="5"/>
      <w:kern w:val="2"/>
      <w:sz w:val="52"/>
      <w:szCs w:val="52"/>
      <w:lang w:val="en-US" w:eastAsia="en-AU"/>
    </w:rPr>
  </w:style>
  <w:style w:type="character" w:styleId="annotationreference">
    <w:name w:val="annotation reference"/>
    <w:qFormat/>
    <w:rPr>
      <w:sz w:val="16"/>
    </w:rPr>
  </w:style>
  <w:style w:type="character" w:styleId="Strong">
    <w:name w:val="Strong"/>
    <w:qFormat/>
    <w:rPr>
      <w:b/>
    </w:rPr>
  </w:style>
  <w:style w:type="character" w:styleId="Emphasis">
    <w:name w:val="Emphasis"/>
    <w:qFormat/>
    <w:rPr>
      <w:i/>
    </w:rPr>
  </w:style>
  <w:style w:type="character" w:styleId="Hyperlink">
    <w:name w:val="Hyperlink"/>
    <w:basedOn w:val="DefaultParagraphFont"/>
    <w:rPr>
      <w:rFonts w:ascii="Times New Roman" w:hAnsi="Times New Roman" w:cs="Times New Roman"/>
      <w:color w:val="0000FF"/>
      <w:sz w:val="24"/>
      <w:szCs w:val="24"/>
      <w:u w:val="single"/>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NormalTable">
    <w:name w:val="Normal Table"/>
    <w:qFormat/>
    <w:pPr>
      <w:widowControl/>
      <w:bidi w:val="0"/>
      <w:spacing w:lineRule="auto" w:line="276" w:before="0" w:after="200"/>
      <w:jc w:val="start"/>
      <w:textAlignment w:val="auto"/>
    </w:pPr>
    <w:rPr>
      <w:rFonts w:ascii="Calibri" w:hAnsi="Calibri" w:eastAsia="Courier New" w:cs="Arial"/>
      <w:color w:val="auto"/>
      <w:kern w:val="2"/>
      <w:sz w:val="22"/>
      <w:szCs w:val="22"/>
      <w:lang w:val="en-AU" w:eastAsia="en-US" w:bidi="ar-SA"/>
    </w:rPr>
  </w:style>
  <w:style w:type="paragraph" w:styleId="NoSpacing">
    <w:name w:val="No Spacing"/>
    <w:qFormat/>
    <w:pPr>
      <w:widowControl/>
      <w:bidi w:val="0"/>
      <w:jc w:val="start"/>
      <w:textAlignment w:val="auto"/>
    </w:pPr>
    <w:rPr>
      <w:rFonts w:ascii="Calibri" w:hAnsi="Calibri" w:eastAsia="Courier New" w:cs="Arial"/>
      <w:color w:val="auto"/>
      <w:kern w:val="2"/>
      <w:sz w:val="22"/>
      <w:szCs w:val="22"/>
      <w:lang w:val="en-AU" w:eastAsia="en-US" w:bidi="ar-SA"/>
    </w:rPr>
  </w:style>
  <w:style w:type="paragraph" w:styleId="HeaderandFooter">
    <w:name w:val="Header and Footer"/>
    <w:basedOn w:val="Normal"/>
    <w:qFormat/>
    <w:pPr/>
    <w:rPr/>
  </w:style>
  <w:style w:type="paragraph" w:styleId="Header">
    <w:name w:val="Header"/>
    <w:basedOn w:val="Normal"/>
    <w:pPr>
      <w:widowControl/>
      <w:tabs>
        <w:tab w:val="clear" w:pos="720"/>
        <w:tab w:val="center" w:pos="4513" w:leader="none"/>
        <w:tab w:val="right" w:pos="9026" w:leader="none"/>
      </w:tabs>
      <w:spacing w:lineRule="auto" w:line="240" w:before="0" w:after="0"/>
      <w:jc w:val="start"/>
      <w:textAlignment w:val="auto"/>
    </w:pPr>
    <w:rPr>
      <w:rFonts w:ascii="Calibri" w:hAnsi="Calibri" w:cs="Arial"/>
      <w:color w:val="404040"/>
      <w:sz w:val="22"/>
      <w:szCs w:val="22"/>
      <w:lang w:val="en-AU" w:eastAsia="en-US" w:bidi="ar-SA"/>
    </w:rPr>
  </w:style>
  <w:style w:type="paragraph" w:styleId="Footer">
    <w:name w:val="Footer"/>
    <w:basedOn w:val="Normal"/>
    <w:pPr>
      <w:widowControl/>
      <w:tabs>
        <w:tab w:val="clear" w:pos="720"/>
        <w:tab w:val="center" w:pos="4513" w:leader="none"/>
        <w:tab w:val="right" w:pos="9026" w:leader="none"/>
      </w:tabs>
      <w:spacing w:lineRule="auto" w:line="240" w:before="0" w:after="0"/>
      <w:jc w:val="start"/>
      <w:textAlignment w:val="auto"/>
    </w:pPr>
    <w:rPr>
      <w:rFonts w:ascii="Calibri" w:hAnsi="Calibri" w:cs="Arial"/>
      <w:color w:val="404040"/>
      <w:sz w:val="22"/>
      <w:szCs w:val="22"/>
      <w:lang w:val="en-AU" w:eastAsia="en-US" w:bidi="ar-SA"/>
    </w:rPr>
  </w:style>
  <w:style w:type="paragraph" w:styleId="BalloonText">
    <w:name w:val="Balloon Text"/>
    <w:basedOn w:val="Normal"/>
    <w:qFormat/>
    <w:pPr>
      <w:widowControl/>
      <w:spacing w:lineRule="auto" w:line="240" w:before="0" w:after="0"/>
      <w:jc w:val="start"/>
      <w:textAlignment w:val="auto"/>
    </w:pPr>
    <w:rPr>
      <w:rFonts w:ascii="Tahoma" w:hAnsi="Tahoma" w:cs="Tahoma"/>
      <w:color w:val="404040"/>
      <w:sz w:val="16"/>
      <w:szCs w:val="16"/>
      <w:lang w:val="en-AU" w:eastAsia="en-US" w:bidi="ar-SA"/>
    </w:rPr>
  </w:style>
  <w:style w:type="paragraph" w:styleId="Title">
    <w:name w:val="Title"/>
    <w:basedOn w:val="Heading"/>
    <w:next w:val="Normal"/>
    <w:qFormat/>
    <w:pPr>
      <w:widowControl w:val="false"/>
      <w:spacing w:before="240" w:after="120"/>
      <w:contextualSpacing/>
      <w:jc w:val="start"/>
      <w:textAlignment w:val="auto"/>
    </w:pPr>
    <w:rPr>
      <w:rFonts w:ascii="Arial" w:hAnsi="Arial" w:eastAsia="SimSun" w:cs="Times New Roman"/>
      <w:caps/>
      <w:color w:val="947246"/>
      <w:spacing w:val="5"/>
      <w:kern w:val="2"/>
      <w:sz w:val="30"/>
      <w:szCs w:val="52"/>
      <w:lang w:val="en-US" w:eastAsia="en-US" w:bidi="ar-SA"/>
    </w:rPr>
  </w:style>
  <w:style w:type="paragraph" w:styleId="Box">
    <w:name w:val="Box"/>
    <w:qFormat/>
    <w:pPr>
      <w:widowControl w:val="false"/>
      <w:bidi w:val="0"/>
      <w:jc w:val="start"/>
      <w:textAlignment w:val="auto"/>
    </w:pPr>
    <w:rPr>
      <w:rFonts w:ascii="Calibri" w:hAnsi="Calibri" w:eastAsia="Arial" w:cs="Arial"/>
      <w:b/>
      <w:color w:val="8E704B"/>
      <w:w w:val="96"/>
      <w:kern w:val="2"/>
      <w:sz w:val="18"/>
      <w:szCs w:val="16"/>
      <w:lang w:val="en-US" w:eastAsia="en-US" w:bidi="ar-SA"/>
    </w:rPr>
  </w:style>
  <w:style w:type="paragraph" w:styleId="ListParagraph">
    <w:name w:val="List Paragraph"/>
    <w:basedOn w:val="Normal"/>
    <w:qFormat/>
    <w:pPr>
      <w:widowControl w:val="false"/>
      <w:spacing w:lineRule="auto" w:line="240" w:before="0" w:after="200"/>
      <w:ind w:start="720"/>
      <w:contextualSpacing/>
      <w:jc w:val="start"/>
      <w:textAlignment w:val="auto"/>
    </w:pPr>
    <w:rPr>
      <w:rFonts w:ascii="Calibri" w:hAnsi="Calibri" w:cs="Arial"/>
      <w:color w:val="404040"/>
      <w:sz w:val="22"/>
      <w:szCs w:val="22"/>
      <w:lang w:val="en-US" w:eastAsia="en-US" w:bidi="ar-SA"/>
    </w:rPr>
  </w:style>
  <w:style w:type="paragraph" w:styleId="Intro-Gold">
    <w:name w:val="Intro-Gold"/>
    <w:basedOn w:val="Normal"/>
    <w:qFormat/>
    <w:pPr>
      <w:widowControl w:val="false"/>
      <w:spacing w:lineRule="auto" w:line="240" w:before="0" w:after="0"/>
      <w:ind w:start="57"/>
      <w:jc w:val="start"/>
      <w:textAlignment w:val="auto"/>
    </w:pPr>
    <w:rPr>
      <w:rFonts w:ascii="Calibri" w:hAnsi="Calibri" w:eastAsia="Arial" w:cs="Arial"/>
      <w:caps/>
      <w:color w:val="8E704B"/>
      <w:spacing w:val="2"/>
      <w:sz w:val="22"/>
      <w:szCs w:val="14"/>
      <w:lang w:val="en-US" w:eastAsia="en-US" w:bidi="ar-SA"/>
    </w:rPr>
  </w:style>
  <w:style w:type="paragraph" w:styleId="Default">
    <w:name w:val="Default"/>
    <w:qFormat/>
    <w:pPr>
      <w:widowControl/>
      <w:bidi w:val="0"/>
      <w:jc w:val="start"/>
      <w:textAlignment w:val="auto"/>
    </w:pPr>
    <w:rPr>
      <w:rFonts w:ascii="Times New Roman" w:hAnsi="Times New Roman" w:eastAsia="Courier New" w:cs="Times New Roman"/>
      <w:color w:val="000000"/>
      <w:kern w:val="2"/>
      <w:sz w:val="24"/>
      <w:szCs w:val="24"/>
      <w:lang w:val="en-AU" w:eastAsia="en-US" w:bidi="ar-SA"/>
    </w:rPr>
  </w:style>
  <w:style w:type="paragraph" w:styleId="NormalWeb">
    <w:name w:val="Normal (Web)"/>
    <w:basedOn w:val="Normal"/>
    <w:qFormat/>
    <w:pPr>
      <w:widowControl/>
      <w:spacing w:lineRule="auto" w:line="240" w:beforeAutospacing="1" w:afterAutospacing="1"/>
      <w:jc w:val="start"/>
      <w:textAlignment w:val="auto"/>
    </w:pPr>
    <w:rPr>
      <w:rFonts w:cs="Times New Roman"/>
      <w:sz w:val="24"/>
      <w:szCs w:val="24"/>
      <w:lang w:val="en-AU" w:eastAsia="en-AU" w:bidi="ar-S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9</Pages>
  <Words>3998</Words>
  <Characters>20697</Characters>
  <CharactersWithSpaces>24579</CharactersWithSpaces>
  <Paragraphs>187</Paragraphs>
  <Company>Commonwealth DPP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2014-08-22T15:21:00Z</dcterms:created>
  <dc:creator>Commonwealth DPP</dc:creator>
  <dc:description/>
  <cp:keywords>UNCLASSIFIED</cp:keywords>
  <dc:language>en-AU</dc:language>
  <cp:lastModifiedBy/>
  <dcterms:modified xsi:type="dcterms:W3CDTF">2014-08-22T15:22:00Z</dcterms:modified>
  <cp:revision>3</cp:revision>
  <dc:subject/>
  <dc:title>Términos de uso común - SPANISH - Commonly used terms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Winsome Clayton</vt:lpwstr>
  </property>
  <property fmtid="{D5CDD505-2E9C-101B-9397-08002B2CF9AE}" pid="3" name="PM_DisplayValueSecClassificationWithQualifier">
    <vt:lpwstr>UNCLASSIFIED</vt:lpwstr>
  </property>
  <property fmtid="{D5CDD505-2E9C-101B-9397-08002B2CF9AE}" pid="4" name="PM_Hash_SHA1">
    <vt:lpwstr>18ACD0C720518F4A4023D9B89A608B8FFA07E246</vt:lpwstr>
  </property>
  <property fmtid="{D5CDD505-2E9C-101B-9397-08002B2CF9AE}" pid="5" name="PM_Hash_Salt">
    <vt:lpwstr>A0767F6DBC6ECA97782ED91038D0C396</vt:lpwstr>
  </property>
  <property fmtid="{D5CDD505-2E9C-101B-9397-08002B2CF9AE}" pid="6" name="PM_Hash_Version">
    <vt:lpwstr>2012.2</vt:lpwstr>
  </property>
  <property fmtid="{D5CDD505-2E9C-101B-9397-08002B2CF9AE}" pid="7" name="PM_InsertionValue">
    <vt:lpwstr>UNCLASSIFIED</vt:lpwstr>
  </property>
  <property fmtid="{D5CDD505-2E9C-101B-9397-08002B2CF9AE}" pid="8" name="PM_Originator_Hash_SHA1">
    <vt:lpwstr>02FBD00A2C24A8020AE31A95247A85571996DAB8</vt:lpwstr>
  </property>
  <property fmtid="{D5CDD505-2E9C-101B-9397-08002B2CF9AE}" pid="9" name="PM_Qualifier">
    <vt:lpwstr/>
  </property>
  <property fmtid="{D5CDD505-2E9C-101B-9397-08002B2CF9AE}" pid="10" name="PM_SecurityClassification">
    <vt:lpwstr>UNCLASSIFIED</vt:lpwstr>
  </property>
</Properties>
</file>