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E6895" w14:textId="77777777" w:rsidR="007B5F6A" w:rsidRDefault="007B5F6A" w:rsidP="007B5F6A">
      <w:pPr>
        <w:spacing w:before="92" w:line="501" w:lineRule="auto"/>
        <w:ind w:left="8729" w:right="1244" w:hanging="214"/>
        <w:jc w:val="right"/>
        <w:rPr>
          <w:rFonts w:ascii="Arial"/>
          <w:b/>
          <w:color w:val="D6461F"/>
          <w:w w:val="90"/>
          <w:sz w:val="24"/>
        </w:rPr>
      </w:pPr>
    </w:p>
    <w:p w14:paraId="27BA3296" w14:textId="77777777" w:rsidR="007B5F6A" w:rsidRDefault="007B5F6A" w:rsidP="007B5F6A">
      <w:pPr>
        <w:spacing w:before="92" w:line="501" w:lineRule="auto"/>
        <w:ind w:left="8729" w:right="1244" w:hanging="214"/>
        <w:jc w:val="right"/>
        <w:rPr>
          <w:rFonts w:ascii="Arial"/>
          <w:b/>
          <w:color w:val="D6461F"/>
          <w:w w:val="90"/>
          <w:sz w:val="24"/>
        </w:rPr>
      </w:pPr>
    </w:p>
    <w:p w14:paraId="5C8D69BA" w14:textId="77777777" w:rsidR="007B5F6A" w:rsidRDefault="007B5F6A" w:rsidP="007B5F6A">
      <w:pPr>
        <w:spacing w:before="92" w:line="501" w:lineRule="auto"/>
        <w:ind w:left="8729" w:right="1244" w:hanging="214"/>
        <w:jc w:val="right"/>
        <w:rPr>
          <w:rFonts w:ascii="Arial"/>
          <w:b/>
          <w:color w:val="D6461F"/>
          <w:w w:val="90"/>
          <w:sz w:val="24"/>
        </w:rPr>
      </w:pPr>
    </w:p>
    <w:p w14:paraId="1B404EED" w14:textId="77777777" w:rsidR="007B5F6A" w:rsidRDefault="007B5F6A" w:rsidP="007B5F6A">
      <w:pPr>
        <w:spacing w:before="92" w:line="501" w:lineRule="auto"/>
        <w:ind w:left="8729" w:right="1244" w:hanging="214"/>
        <w:jc w:val="right"/>
        <w:rPr>
          <w:rFonts w:ascii="Arial"/>
          <w:b/>
          <w:color w:val="D6461F"/>
          <w:w w:val="90"/>
          <w:sz w:val="24"/>
        </w:rPr>
      </w:pPr>
    </w:p>
    <w:p w14:paraId="0515D62C" w14:textId="77777777" w:rsidR="007B5F6A" w:rsidRDefault="007B5F6A" w:rsidP="007B5F6A">
      <w:pPr>
        <w:spacing w:before="92" w:line="501" w:lineRule="auto"/>
        <w:ind w:left="8729" w:right="1244" w:hanging="214"/>
        <w:jc w:val="right"/>
        <w:rPr>
          <w:rFonts w:ascii="Arial"/>
          <w:b/>
          <w:color w:val="D6461F"/>
          <w:w w:val="90"/>
          <w:sz w:val="24"/>
        </w:rPr>
      </w:pPr>
    </w:p>
    <w:p w14:paraId="761E2A1D" w14:textId="24DB1DE0" w:rsidR="007B5F6A" w:rsidRDefault="007B5F6A" w:rsidP="007B5F6A">
      <w:pPr>
        <w:spacing w:before="92" w:line="501" w:lineRule="auto"/>
        <w:ind w:left="8729" w:right="1244" w:hanging="214"/>
        <w:jc w:val="right"/>
        <w:rPr>
          <w:rFonts w:ascii="Arial"/>
          <w:b/>
          <w:sz w:val="24"/>
        </w:rPr>
      </w:pPr>
      <w:r>
        <w:rPr>
          <w:rFonts w:ascii="Arial"/>
          <w:b/>
          <w:color w:val="D6461F"/>
          <w:w w:val="90"/>
          <w:sz w:val="24"/>
        </w:rPr>
        <w:t>PRIVACY POLICY</w:t>
      </w:r>
      <w:r>
        <w:rPr>
          <w:rFonts w:ascii="Arial"/>
          <w:b/>
          <w:color w:val="D6461F"/>
          <w:spacing w:val="-1"/>
          <w:w w:val="90"/>
          <w:sz w:val="24"/>
        </w:rPr>
        <w:t xml:space="preserve"> </w:t>
      </w:r>
      <w:r>
        <w:rPr>
          <w:rFonts w:ascii="Arial"/>
          <w:b/>
          <w:color w:val="D6461F"/>
          <w:w w:val="90"/>
          <w:sz w:val="24"/>
        </w:rPr>
        <w:t>JULY 2020</w:t>
      </w:r>
    </w:p>
    <w:p w14:paraId="19E94B5B" w14:textId="77A504D0" w:rsidR="005A0801" w:rsidRDefault="007B5F6A">
      <w:pPr>
        <w:pStyle w:val="BodyText"/>
        <w:ind w:left="273"/>
        <w:rPr>
          <w:rFonts w:ascii="Times New Roman"/>
        </w:rPr>
      </w:pPr>
      <w:r>
        <w:rPr>
          <w:noProof/>
        </w:rPr>
        <w:drawing>
          <wp:anchor distT="0" distB="0" distL="0" distR="0" simplePos="0" relativeHeight="251659776" behindDoc="1" locked="0" layoutInCell="1" allowOverlap="1" wp14:anchorId="408FD91D" wp14:editId="15F3838B">
            <wp:simplePos x="0" y="0"/>
            <wp:positionH relativeFrom="page">
              <wp:posOffset>-63500</wp:posOffset>
            </wp:positionH>
            <wp:positionV relativeFrom="page">
              <wp:posOffset>-635</wp:posOffset>
            </wp:positionV>
            <wp:extent cx="7555992" cy="10693907"/>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55992" cy="10693907"/>
                    </a:xfrm>
                    <a:prstGeom prst="rect">
                      <a:avLst/>
                    </a:prstGeom>
                  </pic:spPr>
                </pic:pic>
              </a:graphicData>
            </a:graphic>
          </wp:anchor>
        </w:drawing>
      </w:r>
    </w:p>
    <w:p w14:paraId="25FC9AB5" w14:textId="77777777" w:rsidR="005A0801" w:rsidRDefault="005A0801">
      <w:pPr>
        <w:pStyle w:val="BodyText"/>
        <w:rPr>
          <w:rFonts w:ascii="Times New Roman"/>
        </w:rPr>
      </w:pPr>
    </w:p>
    <w:p w14:paraId="66C7D184" w14:textId="77777777" w:rsidR="005A0801" w:rsidRDefault="005A0801">
      <w:pPr>
        <w:pStyle w:val="BodyText"/>
        <w:rPr>
          <w:rFonts w:ascii="Times New Roman"/>
        </w:rPr>
      </w:pPr>
    </w:p>
    <w:p w14:paraId="1ABDA4E6" w14:textId="1CA87B0A" w:rsidR="005A0801" w:rsidRDefault="005A0801">
      <w:pPr>
        <w:pStyle w:val="BodyText"/>
        <w:spacing w:before="9"/>
        <w:rPr>
          <w:rFonts w:ascii="Times New Roman"/>
          <w:sz w:val="21"/>
        </w:rPr>
      </w:pPr>
    </w:p>
    <w:p w14:paraId="5AAE8F01" w14:textId="77777777" w:rsidR="005A0801" w:rsidRDefault="005A0801">
      <w:pPr>
        <w:pStyle w:val="BodyText"/>
        <w:rPr>
          <w:rFonts w:ascii="Arial"/>
          <w:b/>
        </w:rPr>
      </w:pPr>
    </w:p>
    <w:p w14:paraId="75B10961" w14:textId="3D5EC47F" w:rsidR="005A0801" w:rsidRDefault="005A0801">
      <w:pPr>
        <w:pStyle w:val="BodyText"/>
        <w:rPr>
          <w:rFonts w:ascii="Arial"/>
          <w:b/>
        </w:rPr>
      </w:pPr>
    </w:p>
    <w:p w14:paraId="23C1BD49" w14:textId="1DE05F81" w:rsidR="005A0801" w:rsidRDefault="005A0801">
      <w:pPr>
        <w:pStyle w:val="BodyText"/>
        <w:spacing w:before="11"/>
        <w:rPr>
          <w:rFonts w:ascii="Arial"/>
          <w:b/>
          <w:sz w:val="17"/>
        </w:rPr>
      </w:pPr>
    </w:p>
    <w:p w14:paraId="5A87547D" w14:textId="77777777" w:rsidR="005A0801" w:rsidRDefault="005A0801">
      <w:pPr>
        <w:rPr>
          <w:rFonts w:ascii="Arial"/>
          <w:sz w:val="17"/>
        </w:rPr>
        <w:sectPr w:rsidR="005A0801">
          <w:type w:val="continuous"/>
          <w:pgSz w:w="11900" w:h="16860"/>
          <w:pgMar w:top="300" w:right="100" w:bottom="0" w:left="140" w:header="720" w:footer="720" w:gutter="0"/>
          <w:cols w:space="720"/>
        </w:sectPr>
      </w:pPr>
    </w:p>
    <w:p w14:paraId="14C11761" w14:textId="77777777" w:rsidR="005A0801" w:rsidRDefault="005A0801">
      <w:pPr>
        <w:pStyle w:val="BodyText"/>
        <w:rPr>
          <w:rFonts w:ascii="Arial"/>
          <w:b/>
        </w:rPr>
      </w:pPr>
    </w:p>
    <w:p w14:paraId="4EAAA128" w14:textId="77777777" w:rsidR="005A0801" w:rsidRDefault="005A0801">
      <w:pPr>
        <w:pStyle w:val="BodyText"/>
        <w:spacing w:before="1"/>
        <w:rPr>
          <w:rFonts w:ascii="Arial"/>
          <w:b/>
          <w:sz w:val="19"/>
        </w:rPr>
      </w:pPr>
    </w:p>
    <w:p w14:paraId="02F548DC" w14:textId="77777777" w:rsidR="005A0801" w:rsidRDefault="00107AB8">
      <w:pPr>
        <w:pStyle w:val="Heading1"/>
        <w:numPr>
          <w:ilvl w:val="0"/>
          <w:numId w:val="1"/>
        </w:numPr>
        <w:tabs>
          <w:tab w:val="left" w:pos="1713"/>
          <w:tab w:val="left" w:pos="1714"/>
        </w:tabs>
        <w:spacing w:before="90"/>
      </w:pPr>
      <w:r>
        <w:rPr>
          <w:color w:val="FF3D04"/>
        </w:rPr>
        <w:t>INTRODUCTION</w:t>
      </w:r>
      <w:bookmarkStart w:id="0" w:name="_GoBack"/>
      <w:bookmarkEnd w:id="0"/>
    </w:p>
    <w:p w14:paraId="16F8E4C9" w14:textId="77777777" w:rsidR="005A0801" w:rsidRDefault="005A0801">
      <w:pPr>
        <w:pStyle w:val="BodyText"/>
        <w:spacing w:before="1"/>
        <w:rPr>
          <w:rFonts w:ascii="Arial"/>
          <w:sz w:val="33"/>
        </w:rPr>
      </w:pPr>
    </w:p>
    <w:p w14:paraId="656DA3B9" w14:textId="77777777" w:rsidR="005A0801" w:rsidRDefault="00107AB8">
      <w:pPr>
        <w:pStyle w:val="Heading2"/>
      </w:pPr>
      <w:r>
        <w:rPr>
          <w:color w:val="927046"/>
        </w:rPr>
        <w:t>ABOUT THE COMMONWEALTH DIRECTOR OF PUBLIC PROSECUTIONS (CDPP)</w:t>
      </w:r>
    </w:p>
    <w:p w14:paraId="3A2EE399" w14:textId="7221E497" w:rsidR="005A0801" w:rsidRDefault="00107AB8">
      <w:pPr>
        <w:pStyle w:val="BodyText"/>
        <w:spacing w:before="116" w:line="254" w:lineRule="auto"/>
        <w:ind w:left="992" w:right="1049"/>
      </w:pPr>
      <w:r>
        <w:t xml:space="preserve">The CDPP </w:t>
      </w:r>
      <w:r w:rsidR="0047062D" w:rsidRPr="0016031D">
        <w:rPr>
          <w:rStyle w:val="Bold"/>
        </w:rPr>
        <w:t>prosecute</w:t>
      </w:r>
      <w:r w:rsidR="0047062D">
        <w:rPr>
          <w:rStyle w:val="Bold"/>
        </w:rPr>
        <w:t>s</w:t>
      </w:r>
      <w:r w:rsidR="0047062D" w:rsidRPr="0016031D">
        <w:rPr>
          <w:rStyle w:val="Bold"/>
        </w:rPr>
        <w:t xml:space="preserve"> crimes against Commonwealth law through an independent prosecution service responsive to the priorities of our law enforcement and regulatory partners, to effectively contribute to the safety of the Australian community and to uphold and maintain the rule of law</w:t>
      </w:r>
      <w:r>
        <w:t xml:space="preserve">. </w:t>
      </w:r>
      <w:r w:rsidR="0047062D">
        <w:t xml:space="preserve"> </w:t>
      </w:r>
      <w:r>
        <w:t xml:space="preserve">The </w:t>
      </w:r>
      <w:r>
        <w:rPr>
          <w:i/>
        </w:rPr>
        <w:t>Director of Public Prosecutions Act 1983</w:t>
      </w:r>
      <w:r>
        <w:t xml:space="preserve">, together with the </w:t>
      </w:r>
      <w:r>
        <w:rPr>
          <w:i/>
        </w:rPr>
        <w:t>Prosecution Policy of the Commonwealth</w:t>
      </w:r>
      <w:r>
        <w:t xml:space="preserve">, are the touchstones of our work. </w:t>
      </w:r>
    </w:p>
    <w:p w14:paraId="33DE33EF" w14:textId="77777777" w:rsidR="005A0801" w:rsidRDefault="00107AB8">
      <w:pPr>
        <w:pStyle w:val="BodyText"/>
        <w:spacing w:before="170"/>
        <w:ind w:left="992"/>
      </w:pPr>
      <w:r>
        <w:t xml:space="preserve">For more information about the CDPP please go to our </w:t>
      </w:r>
      <w:hyperlink r:id="rId9">
        <w:r>
          <w:rPr>
            <w:u w:val="single"/>
          </w:rPr>
          <w:t>website</w:t>
        </w:r>
        <w:r>
          <w:t>.</w:t>
        </w:r>
      </w:hyperlink>
    </w:p>
    <w:p w14:paraId="6E7B1902" w14:textId="77777777" w:rsidR="005A0801" w:rsidRDefault="005A0801">
      <w:pPr>
        <w:pStyle w:val="BodyText"/>
        <w:spacing w:before="10"/>
        <w:rPr>
          <w:sz w:val="25"/>
        </w:rPr>
      </w:pPr>
    </w:p>
    <w:p w14:paraId="037B62FB" w14:textId="77777777" w:rsidR="005A0801" w:rsidRDefault="00107AB8">
      <w:pPr>
        <w:pStyle w:val="Heading2"/>
        <w:spacing w:before="60"/>
      </w:pPr>
      <w:r>
        <w:rPr>
          <w:color w:val="927046"/>
        </w:rPr>
        <w:t>WHO SHOULD READ THIS PRIVACY POLICY?</w:t>
      </w:r>
    </w:p>
    <w:p w14:paraId="2F90F766" w14:textId="77777777" w:rsidR="005A0801" w:rsidRDefault="00107AB8">
      <w:pPr>
        <w:pStyle w:val="BodyText"/>
        <w:spacing w:before="115"/>
        <w:ind w:left="992"/>
      </w:pPr>
      <w:r>
        <w:t>You should read this policy if you are:</w:t>
      </w:r>
    </w:p>
    <w:p w14:paraId="676FD114" w14:textId="77777777" w:rsidR="005A0801" w:rsidRDefault="00107AB8">
      <w:pPr>
        <w:pStyle w:val="ListParagraph"/>
        <w:numPr>
          <w:ilvl w:val="1"/>
          <w:numId w:val="1"/>
        </w:numPr>
        <w:tabs>
          <w:tab w:val="left" w:pos="1713"/>
          <w:tab w:val="left" w:pos="1714"/>
        </w:tabs>
        <w:spacing w:before="171"/>
        <w:rPr>
          <w:sz w:val="20"/>
        </w:rPr>
      </w:pPr>
      <w:r>
        <w:rPr>
          <w:sz w:val="20"/>
        </w:rPr>
        <w:t>An individual whose personal information may be given to or held by the</w:t>
      </w:r>
      <w:r>
        <w:rPr>
          <w:spacing w:val="-29"/>
          <w:sz w:val="20"/>
        </w:rPr>
        <w:t xml:space="preserve"> </w:t>
      </w:r>
      <w:r>
        <w:rPr>
          <w:sz w:val="20"/>
        </w:rPr>
        <w:t>CDPP</w:t>
      </w:r>
    </w:p>
    <w:p w14:paraId="47B4E1FA" w14:textId="77777777" w:rsidR="005A0801" w:rsidRDefault="00107AB8">
      <w:pPr>
        <w:pStyle w:val="ListParagraph"/>
        <w:numPr>
          <w:ilvl w:val="1"/>
          <w:numId w:val="1"/>
        </w:numPr>
        <w:tabs>
          <w:tab w:val="left" w:pos="1713"/>
          <w:tab w:val="left" w:pos="1714"/>
        </w:tabs>
        <w:spacing w:before="117"/>
        <w:rPr>
          <w:sz w:val="20"/>
        </w:rPr>
      </w:pPr>
      <w:r>
        <w:rPr>
          <w:sz w:val="20"/>
        </w:rPr>
        <w:t>A</w:t>
      </w:r>
      <w:r>
        <w:rPr>
          <w:spacing w:val="-4"/>
          <w:sz w:val="20"/>
        </w:rPr>
        <w:t xml:space="preserve"> </w:t>
      </w:r>
      <w:r>
        <w:rPr>
          <w:sz w:val="20"/>
        </w:rPr>
        <w:t>contractor,</w:t>
      </w:r>
      <w:r>
        <w:rPr>
          <w:spacing w:val="-1"/>
          <w:sz w:val="20"/>
        </w:rPr>
        <w:t xml:space="preserve"> </w:t>
      </w:r>
      <w:r>
        <w:rPr>
          <w:sz w:val="20"/>
        </w:rPr>
        <w:t>consultant,</w:t>
      </w:r>
      <w:r>
        <w:rPr>
          <w:spacing w:val="-1"/>
          <w:sz w:val="20"/>
        </w:rPr>
        <w:t xml:space="preserve"> </w:t>
      </w:r>
      <w:r>
        <w:rPr>
          <w:sz w:val="20"/>
        </w:rPr>
        <w:t>supplier</w:t>
      </w:r>
      <w:r>
        <w:rPr>
          <w:spacing w:val="-2"/>
          <w:sz w:val="20"/>
        </w:rPr>
        <w:t xml:space="preserve"> </w:t>
      </w:r>
      <w:r>
        <w:rPr>
          <w:sz w:val="20"/>
        </w:rPr>
        <w:t>or vendor</w:t>
      </w:r>
      <w:r>
        <w:rPr>
          <w:spacing w:val="-2"/>
          <w:sz w:val="20"/>
        </w:rPr>
        <w:t xml:space="preserve"> </w:t>
      </w:r>
      <w:r>
        <w:rPr>
          <w:sz w:val="20"/>
        </w:rPr>
        <w:t>of</w:t>
      </w:r>
      <w:r>
        <w:rPr>
          <w:spacing w:val="-6"/>
          <w:sz w:val="20"/>
        </w:rPr>
        <w:t xml:space="preserve"> </w:t>
      </w:r>
      <w:r>
        <w:rPr>
          <w:sz w:val="20"/>
        </w:rPr>
        <w:t>goods</w:t>
      </w:r>
      <w:r>
        <w:rPr>
          <w:spacing w:val="-5"/>
          <w:sz w:val="20"/>
        </w:rPr>
        <w:t xml:space="preserve"> </w:t>
      </w:r>
      <w:r>
        <w:rPr>
          <w:sz w:val="20"/>
        </w:rPr>
        <w:t>or</w:t>
      </w:r>
      <w:r>
        <w:rPr>
          <w:spacing w:val="-1"/>
          <w:sz w:val="20"/>
        </w:rPr>
        <w:t xml:space="preserve"> </w:t>
      </w:r>
      <w:r>
        <w:rPr>
          <w:sz w:val="20"/>
        </w:rPr>
        <w:t>services</w:t>
      </w:r>
      <w:r>
        <w:rPr>
          <w:spacing w:val="-6"/>
          <w:sz w:val="20"/>
        </w:rPr>
        <w:t xml:space="preserve"> </w:t>
      </w:r>
      <w:r>
        <w:rPr>
          <w:sz w:val="20"/>
        </w:rPr>
        <w:t>to</w:t>
      </w:r>
      <w:r>
        <w:rPr>
          <w:spacing w:val="-2"/>
          <w:sz w:val="20"/>
        </w:rPr>
        <w:t xml:space="preserve"> </w:t>
      </w:r>
      <w:r>
        <w:rPr>
          <w:sz w:val="20"/>
        </w:rPr>
        <w:t>the</w:t>
      </w:r>
      <w:r>
        <w:rPr>
          <w:spacing w:val="-6"/>
          <w:sz w:val="20"/>
        </w:rPr>
        <w:t xml:space="preserve"> </w:t>
      </w:r>
      <w:r>
        <w:rPr>
          <w:sz w:val="20"/>
        </w:rPr>
        <w:t>CDPP</w:t>
      </w:r>
    </w:p>
    <w:p w14:paraId="014E1B60" w14:textId="77777777" w:rsidR="005A0801" w:rsidRDefault="00107AB8">
      <w:pPr>
        <w:pStyle w:val="ListParagraph"/>
        <w:numPr>
          <w:ilvl w:val="1"/>
          <w:numId w:val="1"/>
        </w:numPr>
        <w:tabs>
          <w:tab w:val="left" w:pos="1713"/>
          <w:tab w:val="left" w:pos="1714"/>
        </w:tabs>
        <w:rPr>
          <w:sz w:val="20"/>
        </w:rPr>
      </w:pPr>
      <w:r>
        <w:rPr>
          <w:sz w:val="20"/>
        </w:rPr>
        <w:t>A person seeking employment with the</w:t>
      </w:r>
      <w:r>
        <w:rPr>
          <w:spacing w:val="-23"/>
          <w:sz w:val="20"/>
        </w:rPr>
        <w:t xml:space="preserve"> </w:t>
      </w:r>
      <w:r>
        <w:rPr>
          <w:sz w:val="20"/>
        </w:rPr>
        <w:t>CDPP</w:t>
      </w:r>
    </w:p>
    <w:p w14:paraId="2C7CE667" w14:textId="77777777" w:rsidR="005A0801" w:rsidRDefault="00107AB8">
      <w:pPr>
        <w:pStyle w:val="ListParagraph"/>
        <w:numPr>
          <w:ilvl w:val="1"/>
          <w:numId w:val="1"/>
        </w:numPr>
        <w:tabs>
          <w:tab w:val="left" w:pos="1713"/>
          <w:tab w:val="left" w:pos="1714"/>
        </w:tabs>
        <w:spacing w:before="122"/>
        <w:rPr>
          <w:sz w:val="20"/>
        </w:rPr>
      </w:pPr>
      <w:r>
        <w:rPr>
          <w:sz w:val="20"/>
        </w:rPr>
        <w:t>A person who is or was employed by the</w:t>
      </w:r>
      <w:r>
        <w:rPr>
          <w:spacing w:val="-14"/>
          <w:sz w:val="20"/>
        </w:rPr>
        <w:t xml:space="preserve"> </w:t>
      </w:r>
      <w:r>
        <w:rPr>
          <w:sz w:val="20"/>
        </w:rPr>
        <w:t>CDPP.</w:t>
      </w:r>
    </w:p>
    <w:p w14:paraId="4E9FBD8F" w14:textId="77777777" w:rsidR="005A0801" w:rsidRDefault="005A0801">
      <w:pPr>
        <w:pStyle w:val="BodyText"/>
        <w:spacing w:before="6"/>
        <w:rPr>
          <w:sz w:val="30"/>
        </w:rPr>
      </w:pPr>
    </w:p>
    <w:p w14:paraId="6137E882" w14:textId="77777777" w:rsidR="005A0801" w:rsidRDefault="00107AB8">
      <w:pPr>
        <w:pStyle w:val="Heading2"/>
      </w:pPr>
      <w:r>
        <w:rPr>
          <w:color w:val="927046"/>
        </w:rPr>
        <w:t>THE PRIVACY ACT 1988</w:t>
      </w:r>
    </w:p>
    <w:p w14:paraId="38DFA562" w14:textId="06BD3000" w:rsidR="005A0801" w:rsidRDefault="00107AB8">
      <w:pPr>
        <w:pStyle w:val="BodyText"/>
        <w:spacing w:before="116" w:line="254" w:lineRule="auto"/>
        <w:ind w:left="992" w:right="1049"/>
      </w:pPr>
      <w:r>
        <w:t xml:space="preserve">The CDPP is bound by the </w:t>
      </w:r>
      <w:hyperlink r:id="rId10">
        <w:r>
          <w:rPr>
            <w:i/>
            <w:u w:val="single"/>
          </w:rPr>
          <w:t xml:space="preserve">Privacy Act 1988 </w:t>
        </w:r>
      </w:hyperlink>
      <w:r>
        <w:t xml:space="preserve">which regulates how </w:t>
      </w:r>
      <w:r w:rsidR="009C47B9">
        <w:rPr>
          <w:color w:val="2C2A29"/>
        </w:rPr>
        <w:t xml:space="preserve">Commonwealth </w:t>
      </w:r>
      <w:r>
        <w:rPr>
          <w:color w:val="2C2A29"/>
        </w:rPr>
        <w:t xml:space="preserve">agencies can collect, hold, use and disclose </w:t>
      </w:r>
      <w:r w:rsidRPr="00B301D4">
        <w:rPr>
          <w:b/>
          <w:color w:val="2C2A29"/>
        </w:rPr>
        <w:t>personal information</w:t>
      </w:r>
      <w:r>
        <w:rPr>
          <w:color w:val="2C2A29"/>
        </w:rPr>
        <w:t>, and how you can access and correct that information.</w:t>
      </w:r>
    </w:p>
    <w:p w14:paraId="76D8787D" w14:textId="77777777" w:rsidR="005A0801" w:rsidRDefault="004C007F">
      <w:pPr>
        <w:pStyle w:val="BodyText"/>
        <w:spacing w:before="8"/>
        <w:rPr>
          <w:sz w:val="10"/>
        </w:rPr>
      </w:pPr>
      <w:r>
        <w:rPr>
          <w:noProof/>
          <w:lang w:bidi="ar-SA"/>
        </w:rPr>
        <mc:AlternateContent>
          <mc:Choice Requires="wps">
            <w:drawing>
              <wp:anchor distT="0" distB="0" distL="0" distR="0" simplePos="0" relativeHeight="251657728" behindDoc="1" locked="0" layoutInCell="1" allowOverlap="1" wp14:anchorId="76095470" wp14:editId="5EF93583">
                <wp:simplePos x="0" y="0"/>
                <wp:positionH relativeFrom="page">
                  <wp:posOffset>791210</wp:posOffset>
                </wp:positionH>
                <wp:positionV relativeFrom="paragraph">
                  <wp:posOffset>98425</wp:posOffset>
                </wp:positionV>
                <wp:extent cx="6063615" cy="617855"/>
                <wp:effectExtent l="635" t="3810" r="3175"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3615" cy="617855"/>
                        </a:xfrm>
                        <a:prstGeom prst="rect">
                          <a:avLst/>
                        </a:prstGeom>
                        <a:solidFill>
                          <a:srgbClr val="F9D2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D872E" w14:textId="77777777" w:rsidR="00B951A2" w:rsidRDefault="00B951A2">
                            <w:pPr>
                              <w:pStyle w:val="BodyText"/>
                              <w:spacing w:before="6"/>
                              <w:rPr>
                                <w:sz w:val="29"/>
                              </w:rPr>
                            </w:pPr>
                          </w:p>
                          <w:p w14:paraId="4A97C0A2" w14:textId="77777777" w:rsidR="00B951A2" w:rsidRDefault="00B951A2">
                            <w:pPr>
                              <w:pStyle w:val="BodyText"/>
                              <w:ind w:left="1543"/>
                            </w:pPr>
                            <w:r>
                              <w:rPr>
                                <w:color w:val="2C2A29"/>
                              </w:rPr>
                              <w:t>‘Personal information’ is information in any form that can identify a living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95470" id="_x0000_t202" coordsize="21600,21600" o:spt="202" path="m,l,21600r21600,l21600,xe">
                <v:stroke joinstyle="miter"/>
                <v:path gradientshapeok="t" o:connecttype="rect"/>
              </v:shapetype>
              <v:shape id="Text Box 2" o:spid="_x0000_s1026" type="#_x0000_t202" style="position:absolute;margin-left:62.3pt;margin-top:7.75pt;width:477.45pt;height:48.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" fillcolor="#f9d2b4" stroked="f">
                <v:textbox inset="0,0,0,0">
                  <w:txbxContent>
                    <w:p w14:paraId="21DD872E" w14:textId="77777777" w:rsidR="00B951A2" w:rsidRDefault="00B951A2">
                      <w:pPr>
                        <w:pStyle w:val="BodyText"/>
                        <w:spacing w:before="6"/>
                        <w:rPr>
                          <w:sz w:val="29"/>
                        </w:rPr>
                      </w:pPr>
                    </w:p>
                    <w:p w14:paraId="4A97C0A2" w14:textId="77777777" w:rsidR="00B951A2" w:rsidRDefault="00B951A2">
                      <w:pPr>
                        <w:pStyle w:val="BodyText"/>
                        <w:ind w:left="1543"/>
                      </w:pPr>
                      <w:r>
                        <w:rPr>
                          <w:color w:val="2C2A29"/>
                        </w:rPr>
                        <w:t>‘Personal information’ is information in any form that can identify a living person.</w:t>
                      </w:r>
                    </w:p>
                  </w:txbxContent>
                </v:textbox>
                <w10:wrap type="topAndBottom" anchorx="page"/>
              </v:shape>
            </w:pict>
          </mc:Fallback>
        </mc:AlternateContent>
      </w:r>
    </w:p>
    <w:p w14:paraId="69935615" w14:textId="77777777" w:rsidR="005A0801" w:rsidRDefault="005A0801">
      <w:pPr>
        <w:pStyle w:val="BodyText"/>
        <w:spacing w:before="7"/>
      </w:pPr>
    </w:p>
    <w:p w14:paraId="545A5B70" w14:textId="77777777" w:rsidR="005A0801" w:rsidRDefault="00107AB8">
      <w:pPr>
        <w:pStyle w:val="BodyText"/>
        <w:ind w:left="992" w:right="1049"/>
      </w:pPr>
      <w:r>
        <w:rPr>
          <w:color w:val="2C2A29"/>
        </w:rPr>
        <w:t xml:space="preserve">The Privacy Act applies only to information about individuals, not to information about corporate entities such as businesses, firms or trusts. Detailed information on the Privacy Act can be found on </w:t>
      </w:r>
      <w:r>
        <w:t xml:space="preserve">the </w:t>
      </w:r>
      <w:hyperlink r:id="rId11">
        <w:r>
          <w:rPr>
            <w:u w:val="single"/>
          </w:rPr>
          <w:t>Office of the Australian</w:t>
        </w:r>
      </w:hyperlink>
      <w:r>
        <w:t xml:space="preserve"> </w:t>
      </w:r>
      <w:hyperlink r:id="rId12">
        <w:r>
          <w:rPr>
            <w:u w:val="single"/>
          </w:rPr>
          <w:t>Information Commissioner (OAIC) website</w:t>
        </w:r>
        <w:r>
          <w:t>.</w:t>
        </w:r>
      </w:hyperlink>
    </w:p>
    <w:p w14:paraId="76E5EDCD" w14:textId="77777777" w:rsidR="005A0801" w:rsidRDefault="005A0801">
      <w:pPr>
        <w:pStyle w:val="BodyText"/>
        <w:spacing w:before="6"/>
        <w:rPr>
          <w:sz w:val="30"/>
        </w:rPr>
      </w:pPr>
    </w:p>
    <w:p w14:paraId="6DE0BE6A" w14:textId="77777777" w:rsidR="005A0801" w:rsidRDefault="00107AB8">
      <w:pPr>
        <w:pStyle w:val="Heading2"/>
      </w:pPr>
      <w:r>
        <w:rPr>
          <w:color w:val="927046"/>
        </w:rPr>
        <w:t>THE CDPP AND PRIVACY</w:t>
      </w:r>
    </w:p>
    <w:p w14:paraId="61F5ECE8" w14:textId="77777777" w:rsidR="005A0801" w:rsidRDefault="00107AB8">
      <w:pPr>
        <w:pStyle w:val="BodyText"/>
        <w:spacing w:before="119"/>
        <w:ind w:left="992"/>
      </w:pPr>
      <w:r>
        <w:t>This Privacy Policy sets out how the CDPP complies with the Privacy Act.</w:t>
      </w:r>
    </w:p>
    <w:p w14:paraId="328E589F" w14:textId="77777777" w:rsidR="005A0801" w:rsidRDefault="005A0801">
      <w:pPr>
        <w:pStyle w:val="BodyText"/>
        <w:spacing w:before="2"/>
        <w:rPr>
          <w:sz w:val="15"/>
        </w:rPr>
      </w:pPr>
    </w:p>
    <w:p w14:paraId="19EAAB86" w14:textId="77777777" w:rsidR="005A0801" w:rsidRDefault="00107AB8">
      <w:pPr>
        <w:pStyle w:val="BodyText"/>
        <w:spacing w:line="256" w:lineRule="auto"/>
        <w:ind w:left="992" w:right="1040"/>
      </w:pPr>
      <w:r>
        <w:t>In performing its functions and administering its legislation, the CDPP may collect, hold, use or disclose your personal information. The CDPP takes privacy seriously and will only collect, hold, use and disclose your personal information in accordance with the Privacy Act.</w:t>
      </w:r>
    </w:p>
    <w:p w14:paraId="5AC2EC66" w14:textId="77777777" w:rsidR="005A0801" w:rsidRDefault="00107AB8">
      <w:pPr>
        <w:pStyle w:val="BodyText"/>
        <w:spacing w:before="164"/>
        <w:ind w:left="992"/>
      </w:pPr>
      <w:r>
        <w:t>If the CDPP does not receive personal information about you the Privacy Act will not apply.</w:t>
      </w:r>
    </w:p>
    <w:p w14:paraId="1A2618C9" w14:textId="10C767FE" w:rsidR="005A0801" w:rsidRDefault="005A0801">
      <w:pPr>
        <w:pStyle w:val="BodyText"/>
        <w:spacing w:before="11"/>
        <w:rPr>
          <w:sz w:val="25"/>
        </w:rPr>
      </w:pPr>
    </w:p>
    <w:p w14:paraId="4291A266" w14:textId="77777777" w:rsidR="005A0801" w:rsidRDefault="00107AB8">
      <w:pPr>
        <w:pStyle w:val="Heading2"/>
        <w:spacing w:before="59"/>
      </w:pPr>
      <w:r>
        <w:rPr>
          <w:color w:val="927046"/>
        </w:rPr>
        <w:t>REMAINING ANONYMOUS OR USING A PSEUDONYM</w:t>
      </w:r>
    </w:p>
    <w:p w14:paraId="680FF28D" w14:textId="77777777" w:rsidR="005A0801" w:rsidRDefault="00107AB8">
      <w:pPr>
        <w:pStyle w:val="BodyText"/>
        <w:spacing w:before="116" w:line="254" w:lineRule="auto"/>
        <w:ind w:left="992" w:right="1049"/>
      </w:pPr>
      <w:r>
        <w:t>The CDPP understands that anonymity is an important element of privacy and some members of the public may wish to be anonymous when interacting with the CDPP.</w:t>
      </w:r>
    </w:p>
    <w:p w14:paraId="46D900B6" w14:textId="77777777" w:rsidR="005A0801" w:rsidRDefault="00107AB8">
      <w:pPr>
        <w:pStyle w:val="BodyText"/>
        <w:spacing w:before="171"/>
        <w:ind w:left="992"/>
      </w:pPr>
      <w:r>
        <w:t>The CDPP also understands some members of the public may wish to use a pseudonym.</w:t>
      </w:r>
    </w:p>
    <w:p w14:paraId="0DFD18C4" w14:textId="77777777" w:rsidR="005A0801" w:rsidRDefault="005A0801">
      <w:pPr>
        <w:pStyle w:val="BodyText"/>
        <w:spacing w:before="2"/>
        <w:rPr>
          <w:sz w:val="15"/>
        </w:rPr>
      </w:pPr>
    </w:p>
    <w:p w14:paraId="41ABD817" w14:textId="77777777" w:rsidR="005A0801" w:rsidRDefault="00107AB8">
      <w:pPr>
        <w:pStyle w:val="BodyText"/>
        <w:spacing w:before="1" w:line="254" w:lineRule="auto"/>
        <w:ind w:left="992" w:right="1049"/>
      </w:pPr>
      <w:r>
        <w:t>Members of the public may have the right to remain anonymous or adopt a pseudonym when dealing with the CDPP. However, it is not always possible to remain anonymous or adopt a pseudonym and the CDPP will inform you when this is the case.</w:t>
      </w:r>
    </w:p>
    <w:p w14:paraId="788DCFBB" w14:textId="77777777" w:rsidR="005A0801" w:rsidRDefault="005A0801">
      <w:pPr>
        <w:pStyle w:val="BodyText"/>
        <w:spacing w:before="7"/>
        <w:rPr>
          <w:sz w:val="29"/>
        </w:rPr>
      </w:pPr>
    </w:p>
    <w:p w14:paraId="6509B50C" w14:textId="77777777" w:rsidR="007B5F6A" w:rsidRDefault="007B5F6A">
      <w:pPr>
        <w:rPr>
          <w:b/>
          <w:bCs/>
          <w:color w:val="927046"/>
          <w:sz w:val="20"/>
          <w:szCs w:val="20"/>
        </w:rPr>
      </w:pPr>
      <w:r>
        <w:rPr>
          <w:color w:val="927046"/>
        </w:rPr>
        <w:br w:type="page"/>
      </w:r>
    </w:p>
    <w:p w14:paraId="22FFE6AE" w14:textId="77777777" w:rsidR="007B5F6A" w:rsidRDefault="007B5F6A">
      <w:pPr>
        <w:pStyle w:val="Heading2"/>
        <w:rPr>
          <w:color w:val="927046"/>
        </w:rPr>
      </w:pPr>
    </w:p>
    <w:p w14:paraId="73672FEB" w14:textId="64E0E6B7" w:rsidR="005A0801" w:rsidRDefault="00107AB8">
      <w:pPr>
        <w:pStyle w:val="Heading2"/>
      </w:pPr>
      <w:r>
        <w:rPr>
          <w:color w:val="927046"/>
        </w:rPr>
        <w:t>INFORMATION COVERED UNDER THIS PRIVACY POLICY</w:t>
      </w:r>
    </w:p>
    <w:p w14:paraId="58A6354B" w14:textId="77777777" w:rsidR="005A0801" w:rsidRDefault="00107AB8">
      <w:pPr>
        <w:pStyle w:val="BodyText"/>
        <w:spacing w:before="113"/>
        <w:ind w:left="992"/>
      </w:pPr>
      <w:r>
        <w:t>This Policy applies to all personal information collected by the CDPP.</w:t>
      </w:r>
    </w:p>
    <w:p w14:paraId="7B575FE0" w14:textId="77777777" w:rsidR="005A0801" w:rsidRDefault="005A0801">
      <w:pPr>
        <w:pStyle w:val="BodyText"/>
        <w:spacing w:before="3"/>
        <w:rPr>
          <w:sz w:val="15"/>
        </w:rPr>
      </w:pPr>
    </w:p>
    <w:p w14:paraId="62060836" w14:textId="247A5229" w:rsidR="005A0801" w:rsidRPr="00B301D4" w:rsidRDefault="00107AB8">
      <w:pPr>
        <w:pStyle w:val="BodyText"/>
        <w:spacing w:line="256" w:lineRule="auto"/>
        <w:ind w:left="992" w:right="1298"/>
      </w:pPr>
      <w:r w:rsidRPr="00B301D4">
        <w:t>As an Australian Privacy Principles designated entity, the CDPP must comply with the</w:t>
      </w:r>
      <w:r w:rsidRPr="00B301D4">
        <w:rPr>
          <w:sz w:val="19"/>
        </w:rPr>
        <w:t xml:space="preserve"> </w:t>
      </w:r>
      <w:hyperlink r:id="rId13">
        <w:r w:rsidRPr="00B301D4">
          <w:rPr>
            <w:u w:val="single"/>
          </w:rPr>
          <w:t>Australian Privacy Principles</w:t>
        </w:r>
      </w:hyperlink>
      <w:r w:rsidRPr="00B301D4">
        <w:t xml:space="preserve"> </w:t>
      </w:r>
      <w:r w:rsidRPr="00B301D4">
        <w:rPr>
          <w:sz w:val="19"/>
        </w:rPr>
        <w:t>(</w:t>
      </w:r>
      <w:r w:rsidRPr="00B301D4">
        <w:t>APPs</w:t>
      </w:r>
      <w:r w:rsidRPr="00B301D4">
        <w:rPr>
          <w:sz w:val="19"/>
        </w:rPr>
        <w:t xml:space="preserve">). </w:t>
      </w:r>
      <w:r w:rsidRPr="00B301D4">
        <w:t>This policy covers how the CDPP collects, holds, uses and discloses your personal information</w:t>
      </w:r>
      <w:r w:rsidR="00170667" w:rsidRPr="00B301D4">
        <w:t>.</w:t>
      </w:r>
    </w:p>
    <w:p w14:paraId="1C75F8EE" w14:textId="77777777" w:rsidR="005A0801" w:rsidRPr="00B301D4" w:rsidRDefault="005A0801">
      <w:pPr>
        <w:pStyle w:val="BodyText"/>
        <w:spacing w:before="4"/>
        <w:rPr>
          <w:sz w:val="19"/>
        </w:rPr>
      </w:pPr>
    </w:p>
    <w:p w14:paraId="74DB78DB" w14:textId="5F1ED698" w:rsidR="005A0801" w:rsidRPr="00B301D4" w:rsidRDefault="00107AB8">
      <w:pPr>
        <w:pStyle w:val="BodyText"/>
        <w:spacing w:before="1" w:line="254" w:lineRule="auto"/>
        <w:ind w:left="992" w:right="1049"/>
      </w:pPr>
      <w:r w:rsidRPr="00B301D4">
        <w:t xml:space="preserve">The APPs set out standards, rights and obligations for how we handle and maintain your personal information. This includes how we collect, store, use, disclose, quality assure and secure personal information, as well as your rights to access or correct </w:t>
      </w:r>
      <w:r w:rsidR="00290AEB" w:rsidRPr="00B301D4">
        <w:t xml:space="preserve">your </w:t>
      </w:r>
      <w:r w:rsidRPr="00B301D4">
        <w:t xml:space="preserve">personal information. The Office of the Australian Information Commissioner’s </w:t>
      </w:r>
      <w:hyperlink r:id="rId14">
        <w:r w:rsidRPr="00B301D4">
          <w:rPr>
            <w:u w:val="single"/>
          </w:rPr>
          <w:t>AAP Quick</w:t>
        </w:r>
      </w:hyperlink>
      <w:r w:rsidRPr="00B301D4">
        <w:t xml:space="preserve"> </w:t>
      </w:r>
      <w:hyperlink r:id="rId15">
        <w:r w:rsidRPr="00B301D4">
          <w:rPr>
            <w:u w:val="single"/>
          </w:rPr>
          <w:t xml:space="preserve">Reference Tool </w:t>
        </w:r>
      </w:hyperlink>
      <w:r w:rsidRPr="00B301D4">
        <w:t>summarises the APPs.</w:t>
      </w:r>
    </w:p>
    <w:p w14:paraId="22B864D1" w14:textId="77777777" w:rsidR="005A0801" w:rsidRPr="00B301D4" w:rsidRDefault="005A0801">
      <w:pPr>
        <w:pStyle w:val="BodyText"/>
        <w:spacing w:before="10"/>
        <w:rPr>
          <w:sz w:val="8"/>
        </w:rPr>
      </w:pPr>
    </w:p>
    <w:p w14:paraId="17007820" w14:textId="772B963A" w:rsidR="005A0801" w:rsidRPr="00B301D4" w:rsidRDefault="00107AB8">
      <w:pPr>
        <w:pStyle w:val="BodyText"/>
        <w:spacing w:before="59" w:line="256" w:lineRule="auto"/>
        <w:ind w:left="992" w:right="1484"/>
        <w:jc w:val="both"/>
      </w:pPr>
      <w:r w:rsidRPr="00B301D4">
        <w:t>The APPs place more stringent obligations on APP entities when they handle ‘sensitive information’. The CDPP is specifically</w:t>
      </w:r>
      <w:r w:rsidRPr="00B301D4">
        <w:rPr>
          <w:spacing w:val="-2"/>
        </w:rPr>
        <w:t xml:space="preserve"> </w:t>
      </w:r>
      <w:r w:rsidRPr="00B301D4">
        <w:t>defined</w:t>
      </w:r>
      <w:r w:rsidRPr="00B301D4">
        <w:rPr>
          <w:spacing w:val="-2"/>
        </w:rPr>
        <w:t xml:space="preserve"> </w:t>
      </w:r>
      <w:r w:rsidRPr="00B301D4">
        <w:t>in</w:t>
      </w:r>
      <w:r w:rsidRPr="00B301D4">
        <w:rPr>
          <w:spacing w:val="-2"/>
        </w:rPr>
        <w:t xml:space="preserve"> </w:t>
      </w:r>
      <w:r w:rsidRPr="00B301D4">
        <w:t>section</w:t>
      </w:r>
      <w:r w:rsidRPr="00B301D4">
        <w:rPr>
          <w:spacing w:val="1"/>
        </w:rPr>
        <w:t xml:space="preserve"> </w:t>
      </w:r>
      <w:r w:rsidRPr="00B301D4">
        <w:t>6</w:t>
      </w:r>
      <w:r w:rsidRPr="00B301D4">
        <w:rPr>
          <w:spacing w:val="-3"/>
        </w:rPr>
        <w:t xml:space="preserve"> </w:t>
      </w:r>
      <w:r w:rsidRPr="00B301D4">
        <w:t>as</w:t>
      </w:r>
      <w:r w:rsidRPr="00B301D4">
        <w:rPr>
          <w:spacing w:val="-4"/>
        </w:rPr>
        <w:t xml:space="preserve"> </w:t>
      </w:r>
      <w:r w:rsidRPr="00B301D4">
        <w:t>an</w:t>
      </w:r>
      <w:r w:rsidRPr="00B301D4">
        <w:rPr>
          <w:spacing w:val="-1"/>
        </w:rPr>
        <w:t xml:space="preserve"> </w:t>
      </w:r>
      <w:r w:rsidRPr="00B301D4">
        <w:t>“enforcement</w:t>
      </w:r>
      <w:r w:rsidRPr="00B301D4">
        <w:rPr>
          <w:spacing w:val="-2"/>
        </w:rPr>
        <w:t xml:space="preserve"> </w:t>
      </w:r>
      <w:r w:rsidRPr="00B301D4">
        <w:t>body”</w:t>
      </w:r>
      <w:r w:rsidRPr="00B301D4">
        <w:rPr>
          <w:spacing w:val="-4"/>
        </w:rPr>
        <w:t xml:space="preserve"> </w:t>
      </w:r>
      <w:r w:rsidRPr="00B301D4">
        <w:t>which</w:t>
      </w:r>
      <w:r w:rsidRPr="00B301D4">
        <w:rPr>
          <w:spacing w:val="-1"/>
        </w:rPr>
        <w:t xml:space="preserve"> </w:t>
      </w:r>
      <w:r w:rsidRPr="00B301D4">
        <w:t>enables</w:t>
      </w:r>
      <w:r w:rsidRPr="00B301D4">
        <w:rPr>
          <w:spacing w:val="-4"/>
        </w:rPr>
        <w:t xml:space="preserve"> </w:t>
      </w:r>
      <w:r w:rsidRPr="00B301D4">
        <w:t>the</w:t>
      </w:r>
      <w:r w:rsidRPr="00B301D4">
        <w:rPr>
          <w:spacing w:val="-3"/>
        </w:rPr>
        <w:t xml:space="preserve"> </w:t>
      </w:r>
      <w:r w:rsidRPr="00B301D4">
        <w:t>CDPP</w:t>
      </w:r>
      <w:r w:rsidRPr="00B301D4">
        <w:rPr>
          <w:spacing w:val="-3"/>
        </w:rPr>
        <w:t xml:space="preserve"> </w:t>
      </w:r>
      <w:r w:rsidRPr="00B301D4">
        <w:t>to</w:t>
      </w:r>
      <w:r w:rsidRPr="00B301D4">
        <w:rPr>
          <w:spacing w:val="-3"/>
        </w:rPr>
        <w:t xml:space="preserve"> </w:t>
      </w:r>
      <w:r w:rsidRPr="00B301D4">
        <w:t>rely</w:t>
      </w:r>
      <w:r w:rsidRPr="00B301D4">
        <w:rPr>
          <w:spacing w:val="-2"/>
        </w:rPr>
        <w:t xml:space="preserve"> </w:t>
      </w:r>
      <w:r w:rsidRPr="00B301D4">
        <w:t>upon some of the exemptions for the use and disclosure of personal information to</w:t>
      </w:r>
      <w:r w:rsidRPr="00B301D4">
        <w:rPr>
          <w:spacing w:val="-9"/>
        </w:rPr>
        <w:t xml:space="preserve"> </w:t>
      </w:r>
      <w:r w:rsidRPr="00B301D4">
        <w:t>third</w:t>
      </w:r>
      <w:r w:rsidR="00170667" w:rsidRPr="00B301D4">
        <w:t xml:space="preserve"> </w:t>
      </w:r>
      <w:r w:rsidRPr="00B301D4">
        <w:t>parties.</w:t>
      </w:r>
    </w:p>
    <w:p w14:paraId="080D2112" w14:textId="77777777" w:rsidR="00170667" w:rsidRPr="00B301D4" w:rsidRDefault="00170667">
      <w:pPr>
        <w:pStyle w:val="BodyText"/>
        <w:spacing w:before="59" w:line="256" w:lineRule="auto"/>
        <w:ind w:left="992" w:right="1484"/>
        <w:jc w:val="both"/>
      </w:pPr>
    </w:p>
    <w:p w14:paraId="7ABA60EA" w14:textId="5FF60DEF" w:rsidR="00170667" w:rsidRDefault="00170667" w:rsidP="00170667">
      <w:pPr>
        <w:pStyle w:val="BodyText"/>
        <w:spacing w:before="59"/>
        <w:ind w:left="992"/>
      </w:pPr>
      <w:r w:rsidRPr="00B301D4">
        <w:t xml:space="preserve">A National Legal Direction on </w:t>
      </w:r>
      <w:hyperlink r:id="rId16">
        <w:r w:rsidRPr="00B301D4">
          <w:rPr>
            <w:u w:val="single"/>
          </w:rPr>
          <w:t xml:space="preserve">Privacy </w:t>
        </w:r>
      </w:hyperlink>
      <w:r w:rsidRPr="00B301D4">
        <w:t xml:space="preserve">details how the APPs apply to the Prosecution process.  </w:t>
      </w:r>
      <w:r w:rsidR="00166C2F" w:rsidRPr="00B301D4">
        <w:t xml:space="preserve">Some of the APPs are relevant to the work of the CDPP. </w:t>
      </w:r>
      <w:r w:rsidR="00426DCF" w:rsidRPr="00B301D4">
        <w:t xml:space="preserve"> </w:t>
      </w:r>
      <w:r w:rsidR="00166C2F" w:rsidRPr="00B301D4">
        <w:t>However, some only relate to private enterprise</w:t>
      </w:r>
      <w:r w:rsidR="00426DCF" w:rsidRPr="00B301D4">
        <w:t xml:space="preserve">. </w:t>
      </w:r>
      <w:r w:rsidR="00166C2F" w:rsidRPr="00B301D4">
        <w:t xml:space="preserve"> </w:t>
      </w:r>
      <w:r w:rsidRPr="00B301D4">
        <w:t>The most relevant ones to the CDPP are APPs 5 and 6.  APP 5 relates to the notification of the collection of personal information and APP 6 relates to the use and disclosure of personal</w:t>
      </w:r>
      <w:r w:rsidRPr="002D5855">
        <w:t xml:space="preserve"> information.</w:t>
      </w:r>
    </w:p>
    <w:p w14:paraId="318EAA3A" w14:textId="77777777" w:rsidR="005A0801" w:rsidRDefault="005A0801">
      <w:pPr>
        <w:pStyle w:val="BodyText"/>
        <w:rPr>
          <w:sz w:val="29"/>
        </w:rPr>
      </w:pPr>
    </w:p>
    <w:p w14:paraId="492544BE" w14:textId="77777777" w:rsidR="005A0801" w:rsidRDefault="00107AB8">
      <w:pPr>
        <w:pStyle w:val="Heading2"/>
      </w:pPr>
      <w:r>
        <w:rPr>
          <w:color w:val="927046"/>
        </w:rPr>
        <w:t>INFORMATION HELD BY CONTRACTORS</w:t>
      </w:r>
    </w:p>
    <w:p w14:paraId="35CB066A" w14:textId="77777777" w:rsidR="005A0801" w:rsidRDefault="005A0801">
      <w:pPr>
        <w:pStyle w:val="BodyText"/>
        <w:spacing w:before="11"/>
        <w:rPr>
          <w:b/>
        </w:rPr>
      </w:pPr>
    </w:p>
    <w:p w14:paraId="48C1DEBC" w14:textId="77777777" w:rsidR="005A0801" w:rsidRDefault="00107AB8">
      <w:pPr>
        <w:pStyle w:val="BodyText"/>
        <w:spacing w:line="256" w:lineRule="auto"/>
        <w:ind w:left="992" w:right="1528"/>
      </w:pPr>
      <w:r>
        <w:t>Under the Privacy Act, the CDPP is required to take contractual measures to ensure contracted service providers (including sub-contractors) comply with the same privacy requirements applicable to the CDPP.</w:t>
      </w:r>
    </w:p>
    <w:p w14:paraId="70DE24B3" w14:textId="1425D68A" w:rsidR="005A0801" w:rsidRDefault="005A0801">
      <w:pPr>
        <w:pStyle w:val="BodyText"/>
      </w:pPr>
    </w:p>
    <w:p w14:paraId="1532C7EA" w14:textId="77777777" w:rsidR="005A0801" w:rsidRDefault="005A0801">
      <w:pPr>
        <w:pStyle w:val="BodyText"/>
        <w:spacing w:before="1"/>
      </w:pPr>
    </w:p>
    <w:p w14:paraId="582C0A3D" w14:textId="77777777" w:rsidR="005A0801" w:rsidRDefault="00107AB8" w:rsidP="00107AB8">
      <w:pPr>
        <w:pStyle w:val="Heading1"/>
        <w:numPr>
          <w:ilvl w:val="0"/>
          <w:numId w:val="1"/>
        </w:numPr>
        <w:tabs>
          <w:tab w:val="left" w:pos="1713"/>
          <w:tab w:val="left" w:pos="1714"/>
        </w:tabs>
        <w:spacing w:line="264" w:lineRule="auto"/>
        <w:ind w:left="1701" w:right="2628" w:hanging="709"/>
      </w:pPr>
      <w:r>
        <w:rPr>
          <w:color w:val="FF3D04"/>
        </w:rPr>
        <w:t>THE CDPP’S PERSONAL INFORMATION</w:t>
      </w:r>
      <w:r>
        <w:rPr>
          <w:color w:val="FF3D04"/>
          <w:spacing w:val="-19"/>
        </w:rPr>
        <w:t xml:space="preserve"> </w:t>
      </w:r>
      <w:r>
        <w:rPr>
          <w:color w:val="FF3D04"/>
        </w:rPr>
        <w:t>HANDLING PRACTICES</w:t>
      </w:r>
    </w:p>
    <w:p w14:paraId="2C91A2C6" w14:textId="77777777" w:rsidR="005A0801" w:rsidRDefault="005A0801">
      <w:pPr>
        <w:pStyle w:val="BodyText"/>
        <w:spacing w:before="2"/>
        <w:rPr>
          <w:rFonts w:ascii="Arial"/>
          <w:sz w:val="30"/>
        </w:rPr>
      </w:pPr>
    </w:p>
    <w:p w14:paraId="6A1E4CE2" w14:textId="77777777" w:rsidR="005A0801" w:rsidRDefault="00107AB8">
      <w:pPr>
        <w:pStyle w:val="Heading2"/>
      </w:pPr>
      <w:r>
        <w:rPr>
          <w:color w:val="927046"/>
        </w:rPr>
        <w:t>COLLECTION OF PERSONAL INFORMATION</w:t>
      </w:r>
    </w:p>
    <w:p w14:paraId="27787AD5" w14:textId="77777777" w:rsidR="005A0801" w:rsidRDefault="005A0801">
      <w:pPr>
        <w:pStyle w:val="BodyText"/>
        <w:spacing w:before="8"/>
        <w:rPr>
          <w:b/>
        </w:rPr>
      </w:pPr>
    </w:p>
    <w:p w14:paraId="540CF31A" w14:textId="77777777" w:rsidR="005A0801" w:rsidRDefault="00107AB8">
      <w:pPr>
        <w:pStyle w:val="BodyText"/>
        <w:spacing w:before="1" w:line="254" w:lineRule="auto"/>
        <w:ind w:left="992" w:right="1049"/>
      </w:pPr>
      <w:r>
        <w:t>Personal information about you may be collected by the CDPP from you, your representative or a third party. We generally use forms, online portals and other electronic or paper correspondence to collect this information.</w:t>
      </w:r>
    </w:p>
    <w:p w14:paraId="0FD70F5B" w14:textId="77777777" w:rsidR="005A0801" w:rsidRDefault="005A0801">
      <w:pPr>
        <w:pStyle w:val="BodyText"/>
        <w:spacing w:before="11"/>
        <w:rPr>
          <w:sz w:val="19"/>
        </w:rPr>
      </w:pPr>
    </w:p>
    <w:p w14:paraId="4874C08B" w14:textId="77777777" w:rsidR="005A0801" w:rsidRDefault="00107AB8">
      <w:pPr>
        <w:pStyle w:val="BodyText"/>
        <w:spacing w:before="1" w:line="254" w:lineRule="auto"/>
        <w:ind w:left="992" w:right="1049"/>
      </w:pPr>
      <w:r>
        <w:t>Information may be collected directly by the CDPP or by people or organisations acting on behalf of the CDPP (e.g. contracted service providers). The CDPP may also obtain personal information collected by other Commonwealth agencies, State or Territory government bodies, or other organisations.</w:t>
      </w:r>
    </w:p>
    <w:p w14:paraId="420B6DF6" w14:textId="77777777" w:rsidR="005A0801" w:rsidRDefault="005A0801">
      <w:pPr>
        <w:pStyle w:val="BodyText"/>
        <w:spacing w:before="6"/>
        <w:rPr>
          <w:sz w:val="19"/>
        </w:rPr>
      </w:pPr>
    </w:p>
    <w:p w14:paraId="4B864B8F" w14:textId="77777777" w:rsidR="005A0801" w:rsidRDefault="00107AB8">
      <w:pPr>
        <w:pStyle w:val="BodyText"/>
        <w:spacing w:line="254" w:lineRule="auto"/>
        <w:ind w:left="992" w:right="849"/>
      </w:pPr>
      <w:r>
        <w:t>From time to time personal information is provided to the CDPP by members of the public without being requested by the CDPP.</w:t>
      </w:r>
    </w:p>
    <w:p w14:paraId="71EE8A0A" w14:textId="00CF5BF7" w:rsidR="00B301D4" w:rsidRDefault="00B301D4">
      <w:pPr>
        <w:pStyle w:val="BodyText"/>
        <w:ind w:left="992"/>
      </w:pPr>
    </w:p>
    <w:p w14:paraId="76FE0243" w14:textId="0A9785A4" w:rsidR="005A0801" w:rsidRDefault="00107AB8">
      <w:pPr>
        <w:pStyle w:val="BodyText"/>
        <w:ind w:left="992"/>
      </w:pPr>
      <w:r>
        <w:t>The CDPP collects and holds a broad range of personal information in records relating to:</w:t>
      </w:r>
    </w:p>
    <w:p w14:paraId="09A9C824" w14:textId="77777777" w:rsidR="005A0801" w:rsidRDefault="00107AB8">
      <w:pPr>
        <w:pStyle w:val="ListParagraph"/>
        <w:numPr>
          <w:ilvl w:val="1"/>
          <w:numId w:val="1"/>
        </w:numPr>
        <w:tabs>
          <w:tab w:val="left" w:pos="1713"/>
          <w:tab w:val="left" w:pos="1714"/>
        </w:tabs>
        <w:spacing w:before="172"/>
        <w:rPr>
          <w:sz w:val="20"/>
        </w:rPr>
      </w:pPr>
      <w:r>
        <w:rPr>
          <w:sz w:val="20"/>
        </w:rPr>
        <w:t>Employment</w:t>
      </w:r>
      <w:r>
        <w:rPr>
          <w:spacing w:val="-2"/>
          <w:sz w:val="20"/>
        </w:rPr>
        <w:t xml:space="preserve"> </w:t>
      </w:r>
      <w:r>
        <w:rPr>
          <w:sz w:val="20"/>
        </w:rPr>
        <w:t>and</w:t>
      </w:r>
      <w:r>
        <w:rPr>
          <w:spacing w:val="-5"/>
          <w:sz w:val="20"/>
        </w:rPr>
        <w:t xml:space="preserve"> </w:t>
      </w:r>
      <w:r>
        <w:rPr>
          <w:sz w:val="20"/>
        </w:rPr>
        <w:t>personnel</w:t>
      </w:r>
      <w:r>
        <w:rPr>
          <w:spacing w:val="-2"/>
          <w:sz w:val="20"/>
        </w:rPr>
        <w:t xml:space="preserve"> </w:t>
      </w:r>
      <w:r>
        <w:rPr>
          <w:sz w:val="20"/>
        </w:rPr>
        <w:t>matters</w:t>
      </w:r>
      <w:r>
        <w:rPr>
          <w:spacing w:val="-6"/>
          <w:sz w:val="20"/>
        </w:rPr>
        <w:t xml:space="preserve"> </w:t>
      </w:r>
      <w:r>
        <w:rPr>
          <w:sz w:val="20"/>
        </w:rPr>
        <w:t>for</w:t>
      </w:r>
      <w:r>
        <w:rPr>
          <w:spacing w:val="-3"/>
          <w:sz w:val="20"/>
        </w:rPr>
        <w:t xml:space="preserve"> </w:t>
      </w:r>
      <w:r>
        <w:rPr>
          <w:sz w:val="20"/>
        </w:rPr>
        <w:t>CDPP</w:t>
      </w:r>
      <w:r>
        <w:rPr>
          <w:spacing w:val="-3"/>
          <w:sz w:val="20"/>
        </w:rPr>
        <w:t xml:space="preserve"> </w:t>
      </w:r>
      <w:r>
        <w:rPr>
          <w:sz w:val="20"/>
        </w:rPr>
        <w:t>staff</w:t>
      </w:r>
      <w:r>
        <w:rPr>
          <w:spacing w:val="-6"/>
          <w:sz w:val="20"/>
        </w:rPr>
        <w:t xml:space="preserve"> </w:t>
      </w:r>
      <w:r>
        <w:rPr>
          <w:sz w:val="20"/>
        </w:rPr>
        <w:t>and</w:t>
      </w:r>
      <w:r>
        <w:rPr>
          <w:spacing w:val="-3"/>
          <w:sz w:val="20"/>
        </w:rPr>
        <w:t xml:space="preserve"> </w:t>
      </w:r>
      <w:r>
        <w:rPr>
          <w:sz w:val="20"/>
        </w:rPr>
        <w:t>contractors</w:t>
      </w:r>
      <w:r>
        <w:rPr>
          <w:spacing w:val="-7"/>
          <w:sz w:val="20"/>
        </w:rPr>
        <w:t xml:space="preserve"> </w:t>
      </w:r>
      <w:r>
        <w:rPr>
          <w:sz w:val="20"/>
        </w:rPr>
        <w:t>(including</w:t>
      </w:r>
      <w:r>
        <w:rPr>
          <w:spacing w:val="-5"/>
          <w:sz w:val="20"/>
        </w:rPr>
        <w:t xml:space="preserve"> </w:t>
      </w:r>
      <w:r>
        <w:rPr>
          <w:sz w:val="20"/>
        </w:rPr>
        <w:t>security</w:t>
      </w:r>
      <w:r>
        <w:rPr>
          <w:spacing w:val="6"/>
          <w:sz w:val="20"/>
        </w:rPr>
        <w:t xml:space="preserve"> </w:t>
      </w:r>
      <w:r>
        <w:rPr>
          <w:sz w:val="20"/>
        </w:rPr>
        <w:t>assessments)</w:t>
      </w:r>
    </w:p>
    <w:p w14:paraId="4A2637A2" w14:textId="7D96A4F9" w:rsidR="00166C2F" w:rsidRDefault="00107AB8" w:rsidP="00B951A2">
      <w:pPr>
        <w:pStyle w:val="ListParagraph"/>
        <w:numPr>
          <w:ilvl w:val="1"/>
          <w:numId w:val="1"/>
        </w:numPr>
        <w:tabs>
          <w:tab w:val="left" w:pos="1713"/>
          <w:tab w:val="left" w:pos="1714"/>
        </w:tabs>
        <w:rPr>
          <w:sz w:val="20"/>
        </w:rPr>
      </w:pPr>
      <w:r w:rsidRPr="00166C2F">
        <w:rPr>
          <w:sz w:val="20"/>
        </w:rPr>
        <w:t>Performance</w:t>
      </w:r>
      <w:r w:rsidRPr="00166C2F">
        <w:rPr>
          <w:spacing w:val="-6"/>
          <w:sz w:val="20"/>
        </w:rPr>
        <w:t xml:space="preserve"> </w:t>
      </w:r>
      <w:r w:rsidRPr="00166C2F">
        <w:rPr>
          <w:sz w:val="20"/>
        </w:rPr>
        <w:t>of</w:t>
      </w:r>
      <w:r w:rsidRPr="00166C2F">
        <w:rPr>
          <w:spacing w:val="-7"/>
          <w:sz w:val="20"/>
        </w:rPr>
        <w:t xml:space="preserve"> </w:t>
      </w:r>
      <w:r w:rsidRPr="00166C2F">
        <w:rPr>
          <w:sz w:val="20"/>
        </w:rPr>
        <w:t>its</w:t>
      </w:r>
      <w:r w:rsidRPr="00166C2F">
        <w:rPr>
          <w:spacing w:val="-7"/>
          <w:sz w:val="20"/>
        </w:rPr>
        <w:t xml:space="preserve"> </w:t>
      </w:r>
      <w:r w:rsidRPr="00166C2F">
        <w:rPr>
          <w:sz w:val="20"/>
        </w:rPr>
        <w:t>legislated</w:t>
      </w:r>
      <w:r w:rsidRPr="00166C2F">
        <w:rPr>
          <w:spacing w:val="-2"/>
          <w:sz w:val="20"/>
        </w:rPr>
        <w:t xml:space="preserve"> </w:t>
      </w:r>
      <w:r w:rsidRPr="00166C2F">
        <w:rPr>
          <w:sz w:val="20"/>
        </w:rPr>
        <w:t>function</w:t>
      </w:r>
      <w:r w:rsidRPr="00166C2F">
        <w:rPr>
          <w:spacing w:val="-1"/>
          <w:sz w:val="20"/>
        </w:rPr>
        <w:t xml:space="preserve"> </w:t>
      </w:r>
      <w:r w:rsidRPr="00166C2F">
        <w:rPr>
          <w:sz w:val="20"/>
        </w:rPr>
        <w:t>as</w:t>
      </w:r>
      <w:r w:rsidRPr="00166C2F">
        <w:rPr>
          <w:spacing w:val="-7"/>
          <w:sz w:val="20"/>
        </w:rPr>
        <w:t xml:space="preserve"> </w:t>
      </w:r>
      <w:r w:rsidRPr="00166C2F">
        <w:rPr>
          <w:sz w:val="20"/>
        </w:rPr>
        <w:t>an</w:t>
      </w:r>
      <w:r w:rsidRPr="00166C2F">
        <w:rPr>
          <w:spacing w:val="-3"/>
          <w:sz w:val="20"/>
        </w:rPr>
        <w:t xml:space="preserve"> </w:t>
      </w:r>
      <w:r w:rsidRPr="00166C2F">
        <w:rPr>
          <w:sz w:val="20"/>
        </w:rPr>
        <w:t>independent</w:t>
      </w:r>
      <w:r w:rsidRPr="00390622">
        <w:rPr>
          <w:spacing w:val="-2"/>
          <w:sz w:val="20"/>
        </w:rPr>
        <w:t xml:space="preserve"> </w:t>
      </w:r>
      <w:r w:rsidRPr="00390622">
        <w:rPr>
          <w:sz w:val="20"/>
        </w:rPr>
        <w:t>prosecution</w:t>
      </w:r>
      <w:r w:rsidRPr="00390622">
        <w:rPr>
          <w:spacing w:val="-2"/>
          <w:sz w:val="20"/>
        </w:rPr>
        <w:t xml:space="preserve"> </w:t>
      </w:r>
      <w:r w:rsidRPr="00390622">
        <w:rPr>
          <w:sz w:val="20"/>
        </w:rPr>
        <w:t>service</w:t>
      </w:r>
      <w:r w:rsidRPr="00390622">
        <w:rPr>
          <w:spacing w:val="-3"/>
          <w:sz w:val="20"/>
        </w:rPr>
        <w:t xml:space="preserve"> </w:t>
      </w:r>
      <w:r w:rsidRPr="003B32D7">
        <w:rPr>
          <w:sz w:val="20"/>
        </w:rPr>
        <w:t>for</w:t>
      </w:r>
      <w:r w:rsidRPr="003B32D7">
        <w:rPr>
          <w:spacing w:val="-3"/>
          <w:sz w:val="20"/>
        </w:rPr>
        <w:t xml:space="preserve"> </w:t>
      </w:r>
      <w:r w:rsidRPr="003B32D7">
        <w:rPr>
          <w:sz w:val="20"/>
        </w:rPr>
        <w:t>the</w:t>
      </w:r>
      <w:r w:rsidRPr="003B32D7">
        <w:rPr>
          <w:spacing w:val="-3"/>
          <w:sz w:val="20"/>
        </w:rPr>
        <w:t xml:space="preserve"> </w:t>
      </w:r>
      <w:r w:rsidRPr="003B32D7">
        <w:rPr>
          <w:sz w:val="20"/>
        </w:rPr>
        <w:t>Commonwealth</w:t>
      </w:r>
    </w:p>
    <w:p w14:paraId="37311DF0" w14:textId="77777777" w:rsidR="005A0801" w:rsidRDefault="00107AB8" w:rsidP="003B32D7">
      <w:pPr>
        <w:pStyle w:val="ListParagraph"/>
        <w:numPr>
          <w:ilvl w:val="1"/>
          <w:numId w:val="1"/>
        </w:numPr>
        <w:tabs>
          <w:tab w:val="left" w:pos="1713"/>
          <w:tab w:val="left" w:pos="1714"/>
        </w:tabs>
        <w:spacing w:before="172"/>
        <w:rPr>
          <w:sz w:val="20"/>
        </w:rPr>
      </w:pPr>
      <w:r>
        <w:rPr>
          <w:sz w:val="20"/>
        </w:rPr>
        <w:t>Management of contracts and funding</w:t>
      </w:r>
      <w:r>
        <w:rPr>
          <w:spacing w:val="-20"/>
          <w:sz w:val="20"/>
        </w:rPr>
        <w:t xml:space="preserve"> </w:t>
      </w:r>
      <w:r>
        <w:rPr>
          <w:sz w:val="20"/>
        </w:rPr>
        <w:t>agreements</w:t>
      </w:r>
    </w:p>
    <w:p w14:paraId="72566317" w14:textId="77777777" w:rsidR="005A0801" w:rsidRDefault="00107AB8">
      <w:pPr>
        <w:pStyle w:val="ListParagraph"/>
        <w:numPr>
          <w:ilvl w:val="1"/>
          <w:numId w:val="1"/>
        </w:numPr>
        <w:tabs>
          <w:tab w:val="left" w:pos="1713"/>
          <w:tab w:val="left" w:pos="1714"/>
        </w:tabs>
        <w:rPr>
          <w:sz w:val="20"/>
        </w:rPr>
      </w:pPr>
      <w:r>
        <w:rPr>
          <w:sz w:val="20"/>
        </w:rPr>
        <w:t>Management of fraud and compliance</w:t>
      </w:r>
      <w:r>
        <w:rPr>
          <w:spacing w:val="-20"/>
          <w:sz w:val="20"/>
        </w:rPr>
        <w:t xml:space="preserve"> </w:t>
      </w:r>
      <w:r>
        <w:rPr>
          <w:sz w:val="20"/>
        </w:rPr>
        <w:t>investigations</w:t>
      </w:r>
    </w:p>
    <w:p w14:paraId="77246090" w14:textId="77777777" w:rsidR="005A0801" w:rsidRDefault="00107AB8">
      <w:pPr>
        <w:pStyle w:val="ListParagraph"/>
        <w:numPr>
          <w:ilvl w:val="1"/>
          <w:numId w:val="1"/>
        </w:numPr>
        <w:tabs>
          <w:tab w:val="left" w:pos="1713"/>
          <w:tab w:val="left" w:pos="1714"/>
        </w:tabs>
        <w:spacing w:before="119"/>
        <w:rPr>
          <w:sz w:val="20"/>
        </w:rPr>
      </w:pPr>
      <w:r>
        <w:rPr>
          <w:sz w:val="20"/>
        </w:rPr>
        <w:t>Management of audits (both internal and</w:t>
      </w:r>
      <w:r>
        <w:rPr>
          <w:spacing w:val="-13"/>
          <w:sz w:val="20"/>
        </w:rPr>
        <w:t xml:space="preserve"> </w:t>
      </w:r>
      <w:r>
        <w:rPr>
          <w:sz w:val="20"/>
        </w:rPr>
        <w:t>external)</w:t>
      </w:r>
    </w:p>
    <w:p w14:paraId="49997437" w14:textId="77777777" w:rsidR="005A0801" w:rsidRDefault="00107AB8">
      <w:pPr>
        <w:pStyle w:val="ListParagraph"/>
        <w:numPr>
          <w:ilvl w:val="1"/>
          <w:numId w:val="1"/>
        </w:numPr>
        <w:tabs>
          <w:tab w:val="left" w:pos="1713"/>
          <w:tab w:val="left" w:pos="1714"/>
        </w:tabs>
        <w:rPr>
          <w:sz w:val="20"/>
        </w:rPr>
      </w:pPr>
      <w:r>
        <w:rPr>
          <w:sz w:val="20"/>
        </w:rPr>
        <w:t>Correspondence</w:t>
      </w:r>
      <w:r>
        <w:rPr>
          <w:spacing w:val="-5"/>
          <w:sz w:val="20"/>
        </w:rPr>
        <w:t xml:space="preserve"> </w:t>
      </w:r>
      <w:r>
        <w:rPr>
          <w:sz w:val="20"/>
        </w:rPr>
        <w:t>from</w:t>
      </w:r>
      <w:r>
        <w:rPr>
          <w:spacing w:val="-6"/>
          <w:sz w:val="20"/>
        </w:rPr>
        <w:t xml:space="preserve"> </w:t>
      </w:r>
      <w:r>
        <w:rPr>
          <w:sz w:val="20"/>
        </w:rPr>
        <w:t>members</w:t>
      </w:r>
      <w:r>
        <w:rPr>
          <w:spacing w:val="-8"/>
          <w:sz w:val="20"/>
        </w:rPr>
        <w:t xml:space="preserve"> </w:t>
      </w:r>
      <w:r>
        <w:rPr>
          <w:sz w:val="20"/>
        </w:rPr>
        <w:t>of</w:t>
      </w:r>
      <w:r>
        <w:rPr>
          <w:spacing w:val="-9"/>
          <w:sz w:val="20"/>
        </w:rPr>
        <w:t xml:space="preserve"> </w:t>
      </w:r>
      <w:r>
        <w:rPr>
          <w:sz w:val="20"/>
        </w:rPr>
        <w:t>the</w:t>
      </w:r>
      <w:r>
        <w:rPr>
          <w:spacing w:val="-7"/>
          <w:sz w:val="20"/>
        </w:rPr>
        <w:t xml:space="preserve"> </w:t>
      </w:r>
      <w:r>
        <w:rPr>
          <w:sz w:val="20"/>
        </w:rPr>
        <w:t>public</w:t>
      </w:r>
      <w:r>
        <w:rPr>
          <w:spacing w:val="-8"/>
          <w:sz w:val="20"/>
        </w:rPr>
        <w:t xml:space="preserve"> </w:t>
      </w:r>
      <w:r>
        <w:rPr>
          <w:sz w:val="20"/>
        </w:rPr>
        <w:t>to</w:t>
      </w:r>
      <w:r>
        <w:rPr>
          <w:spacing w:val="-3"/>
          <w:sz w:val="20"/>
        </w:rPr>
        <w:t xml:space="preserve"> </w:t>
      </w:r>
      <w:r>
        <w:rPr>
          <w:sz w:val="20"/>
        </w:rPr>
        <w:t>the</w:t>
      </w:r>
      <w:r>
        <w:rPr>
          <w:spacing w:val="-8"/>
          <w:sz w:val="20"/>
        </w:rPr>
        <w:t xml:space="preserve"> </w:t>
      </w:r>
      <w:r>
        <w:rPr>
          <w:sz w:val="20"/>
        </w:rPr>
        <w:t>CDPP</w:t>
      </w:r>
      <w:r>
        <w:rPr>
          <w:spacing w:val="-4"/>
          <w:sz w:val="20"/>
        </w:rPr>
        <w:t xml:space="preserve"> </w:t>
      </w:r>
      <w:r>
        <w:rPr>
          <w:sz w:val="20"/>
        </w:rPr>
        <w:t>and</w:t>
      </w:r>
      <w:r>
        <w:rPr>
          <w:spacing w:val="-4"/>
          <w:sz w:val="20"/>
        </w:rPr>
        <w:t xml:space="preserve"> </w:t>
      </w:r>
      <w:r>
        <w:rPr>
          <w:sz w:val="20"/>
        </w:rPr>
        <w:t>the</w:t>
      </w:r>
      <w:r>
        <w:rPr>
          <w:spacing w:val="-8"/>
          <w:sz w:val="20"/>
        </w:rPr>
        <w:t xml:space="preserve"> </w:t>
      </w:r>
      <w:r>
        <w:rPr>
          <w:sz w:val="20"/>
        </w:rPr>
        <w:t>Attorney-General</w:t>
      </w:r>
    </w:p>
    <w:p w14:paraId="1F0C3E38" w14:textId="77777777" w:rsidR="005A0801" w:rsidRDefault="00107AB8">
      <w:pPr>
        <w:pStyle w:val="ListParagraph"/>
        <w:numPr>
          <w:ilvl w:val="1"/>
          <w:numId w:val="1"/>
        </w:numPr>
        <w:tabs>
          <w:tab w:val="left" w:pos="1713"/>
          <w:tab w:val="left" w:pos="1714"/>
        </w:tabs>
        <w:spacing w:before="117"/>
        <w:rPr>
          <w:sz w:val="20"/>
        </w:rPr>
      </w:pPr>
      <w:r>
        <w:rPr>
          <w:sz w:val="20"/>
        </w:rPr>
        <w:t>Complaints</w:t>
      </w:r>
      <w:r>
        <w:rPr>
          <w:spacing w:val="-7"/>
          <w:sz w:val="20"/>
        </w:rPr>
        <w:t xml:space="preserve"> </w:t>
      </w:r>
      <w:r>
        <w:rPr>
          <w:sz w:val="20"/>
        </w:rPr>
        <w:t>(including</w:t>
      </w:r>
      <w:r>
        <w:rPr>
          <w:spacing w:val="-8"/>
          <w:sz w:val="20"/>
        </w:rPr>
        <w:t xml:space="preserve"> </w:t>
      </w:r>
      <w:r>
        <w:rPr>
          <w:sz w:val="20"/>
        </w:rPr>
        <w:t>privacy</w:t>
      </w:r>
      <w:r>
        <w:rPr>
          <w:spacing w:val="-4"/>
          <w:sz w:val="20"/>
        </w:rPr>
        <w:t xml:space="preserve"> </w:t>
      </w:r>
      <w:r>
        <w:rPr>
          <w:sz w:val="20"/>
        </w:rPr>
        <w:t>complaints)</w:t>
      </w:r>
      <w:r>
        <w:rPr>
          <w:spacing w:val="-5"/>
          <w:sz w:val="20"/>
        </w:rPr>
        <w:t xml:space="preserve"> </w:t>
      </w:r>
      <w:r>
        <w:rPr>
          <w:sz w:val="20"/>
        </w:rPr>
        <w:t>made</w:t>
      </w:r>
      <w:r>
        <w:rPr>
          <w:spacing w:val="-9"/>
          <w:sz w:val="20"/>
        </w:rPr>
        <w:t xml:space="preserve"> </w:t>
      </w:r>
      <w:r>
        <w:rPr>
          <w:sz w:val="20"/>
        </w:rPr>
        <w:t>and</w:t>
      </w:r>
      <w:r>
        <w:rPr>
          <w:spacing w:val="-7"/>
          <w:sz w:val="20"/>
        </w:rPr>
        <w:t xml:space="preserve"> </w:t>
      </w:r>
      <w:r>
        <w:rPr>
          <w:sz w:val="20"/>
        </w:rPr>
        <w:t>feedback</w:t>
      </w:r>
      <w:r>
        <w:rPr>
          <w:spacing w:val="-7"/>
          <w:sz w:val="20"/>
        </w:rPr>
        <w:t xml:space="preserve"> </w:t>
      </w:r>
      <w:r>
        <w:rPr>
          <w:sz w:val="20"/>
        </w:rPr>
        <w:t>provided</w:t>
      </w:r>
      <w:r>
        <w:rPr>
          <w:spacing w:val="-8"/>
          <w:sz w:val="20"/>
        </w:rPr>
        <w:t xml:space="preserve"> </w:t>
      </w:r>
      <w:r>
        <w:rPr>
          <w:sz w:val="20"/>
        </w:rPr>
        <w:t>to</w:t>
      </w:r>
      <w:r>
        <w:rPr>
          <w:spacing w:val="-4"/>
          <w:sz w:val="20"/>
        </w:rPr>
        <w:t xml:space="preserve"> </w:t>
      </w:r>
      <w:r>
        <w:rPr>
          <w:sz w:val="20"/>
        </w:rPr>
        <w:t>the</w:t>
      </w:r>
      <w:r>
        <w:rPr>
          <w:spacing w:val="-7"/>
          <w:sz w:val="20"/>
        </w:rPr>
        <w:t xml:space="preserve"> </w:t>
      </w:r>
      <w:r>
        <w:rPr>
          <w:sz w:val="20"/>
        </w:rPr>
        <w:t>CDPP</w:t>
      </w:r>
    </w:p>
    <w:p w14:paraId="33BBB4D3" w14:textId="77777777" w:rsidR="005A0801" w:rsidRDefault="00107AB8">
      <w:pPr>
        <w:pStyle w:val="ListParagraph"/>
        <w:numPr>
          <w:ilvl w:val="1"/>
          <w:numId w:val="1"/>
        </w:numPr>
        <w:tabs>
          <w:tab w:val="left" w:pos="1713"/>
          <w:tab w:val="left" w:pos="1714"/>
        </w:tabs>
        <w:spacing w:before="122"/>
        <w:rPr>
          <w:sz w:val="20"/>
        </w:rPr>
      </w:pPr>
      <w:r>
        <w:rPr>
          <w:sz w:val="20"/>
        </w:rPr>
        <w:t xml:space="preserve">Requests made to the CDPP under the </w:t>
      </w:r>
      <w:r>
        <w:rPr>
          <w:i/>
          <w:sz w:val="20"/>
        </w:rPr>
        <w:t>Freedom of Information Act 1982</w:t>
      </w:r>
      <w:r>
        <w:rPr>
          <w:i/>
          <w:spacing w:val="-30"/>
          <w:sz w:val="20"/>
        </w:rPr>
        <w:t xml:space="preserve"> </w:t>
      </w:r>
      <w:r>
        <w:rPr>
          <w:sz w:val="20"/>
        </w:rPr>
        <w:t>(Cth)</w:t>
      </w:r>
    </w:p>
    <w:p w14:paraId="4314CB42" w14:textId="77777777" w:rsidR="005A0801" w:rsidRDefault="00107AB8">
      <w:pPr>
        <w:pStyle w:val="ListParagraph"/>
        <w:numPr>
          <w:ilvl w:val="1"/>
          <w:numId w:val="1"/>
        </w:numPr>
        <w:tabs>
          <w:tab w:val="left" w:pos="1713"/>
          <w:tab w:val="left" w:pos="1714"/>
        </w:tabs>
        <w:rPr>
          <w:sz w:val="20"/>
        </w:rPr>
      </w:pPr>
      <w:r>
        <w:rPr>
          <w:sz w:val="20"/>
        </w:rPr>
        <w:t>The provision of legal advice by internal and external</w:t>
      </w:r>
      <w:r>
        <w:rPr>
          <w:spacing w:val="-21"/>
          <w:sz w:val="20"/>
        </w:rPr>
        <w:t xml:space="preserve"> </w:t>
      </w:r>
      <w:r>
        <w:rPr>
          <w:sz w:val="20"/>
        </w:rPr>
        <w:t>lawyers.</w:t>
      </w:r>
    </w:p>
    <w:p w14:paraId="0FC67D32" w14:textId="77777777" w:rsidR="005A0801" w:rsidRDefault="005A0801">
      <w:pPr>
        <w:pStyle w:val="BodyText"/>
        <w:spacing w:before="11"/>
      </w:pPr>
    </w:p>
    <w:p w14:paraId="4CBD8EF3" w14:textId="77777777" w:rsidR="005A0801" w:rsidRDefault="00107AB8">
      <w:pPr>
        <w:pStyle w:val="BodyText"/>
        <w:spacing w:line="256" w:lineRule="auto"/>
        <w:ind w:left="992" w:right="1019"/>
      </w:pPr>
      <w:r>
        <w:t>The CDPP will not ask you for any personal information which we do not need. The Privacy Act requires that we should collect information for a purpose that is reasonably necessary for, or directly related to, a function or activity of the CDPP.</w:t>
      </w:r>
    </w:p>
    <w:p w14:paraId="1F21EB6D" w14:textId="77777777" w:rsidR="005A0801" w:rsidRDefault="005A0801">
      <w:pPr>
        <w:pStyle w:val="BodyText"/>
        <w:spacing w:before="4"/>
        <w:rPr>
          <w:sz w:val="19"/>
        </w:rPr>
      </w:pPr>
    </w:p>
    <w:p w14:paraId="735184B1" w14:textId="1743ED6E" w:rsidR="005A0801" w:rsidRDefault="00107AB8">
      <w:pPr>
        <w:pStyle w:val="BodyText"/>
        <w:spacing w:line="256" w:lineRule="auto"/>
        <w:ind w:left="992" w:right="1049"/>
      </w:pPr>
      <w:r>
        <w:t xml:space="preserve">When we collect personal information, we </w:t>
      </w:r>
      <w:r w:rsidR="00B951A2">
        <w:t>are</w:t>
      </w:r>
      <w:r>
        <w:t xml:space="preserve"> required under the Privacy Act to notify you of a number of matters</w:t>
      </w:r>
      <w:r w:rsidR="002E15F2">
        <w:t xml:space="preserve"> (unless an exemption applies)</w:t>
      </w:r>
      <w:r>
        <w:t>. These include the purposes for which we collect the information, whether the collection is required or authorised by law and any person or body to whom we usually disclose the information.</w:t>
      </w:r>
    </w:p>
    <w:p w14:paraId="3E8B4A2B" w14:textId="77777777" w:rsidR="005A0801" w:rsidRDefault="005A0801">
      <w:pPr>
        <w:pStyle w:val="BodyText"/>
        <w:spacing w:before="10"/>
        <w:rPr>
          <w:sz w:val="28"/>
        </w:rPr>
      </w:pPr>
    </w:p>
    <w:p w14:paraId="00A918DC" w14:textId="77777777" w:rsidR="005A0801" w:rsidRDefault="00107AB8">
      <w:pPr>
        <w:pStyle w:val="Heading2"/>
      </w:pPr>
      <w:r>
        <w:rPr>
          <w:color w:val="927046"/>
        </w:rPr>
        <w:t>KINDS OF PERSONAL INFORMATION COLLECTED AND HELD</w:t>
      </w:r>
    </w:p>
    <w:p w14:paraId="722B5D1A" w14:textId="77777777" w:rsidR="005A0801" w:rsidRDefault="005A0801">
      <w:pPr>
        <w:pStyle w:val="BodyText"/>
        <w:spacing w:before="9"/>
        <w:rPr>
          <w:b/>
        </w:rPr>
      </w:pPr>
    </w:p>
    <w:p w14:paraId="049F9C98" w14:textId="77777777" w:rsidR="005A0801" w:rsidRDefault="00107AB8">
      <w:pPr>
        <w:pStyle w:val="BodyText"/>
        <w:spacing w:line="256" w:lineRule="auto"/>
        <w:ind w:left="992" w:right="1049"/>
      </w:pPr>
      <w:r>
        <w:t>In performing its functions, the CDPP collects and holds the following kinds of personal information (which will vary depending on the context of the collection):</w:t>
      </w:r>
    </w:p>
    <w:p w14:paraId="7A4732AE" w14:textId="77777777" w:rsidR="005A0801" w:rsidRDefault="00107AB8">
      <w:pPr>
        <w:pStyle w:val="ListParagraph"/>
        <w:numPr>
          <w:ilvl w:val="1"/>
          <w:numId w:val="1"/>
        </w:numPr>
        <w:tabs>
          <w:tab w:val="left" w:pos="1713"/>
          <w:tab w:val="left" w:pos="1714"/>
        </w:tabs>
        <w:spacing w:before="151"/>
        <w:rPr>
          <w:sz w:val="20"/>
        </w:rPr>
      </w:pPr>
      <w:r>
        <w:rPr>
          <w:sz w:val="20"/>
        </w:rPr>
        <w:t>Name, address and contact details (e.g. Phone, email and</w:t>
      </w:r>
      <w:r>
        <w:rPr>
          <w:spacing w:val="-28"/>
          <w:sz w:val="20"/>
        </w:rPr>
        <w:t xml:space="preserve"> </w:t>
      </w:r>
      <w:r>
        <w:rPr>
          <w:sz w:val="20"/>
        </w:rPr>
        <w:t>fax)</w:t>
      </w:r>
    </w:p>
    <w:p w14:paraId="187037A6" w14:textId="77777777" w:rsidR="005A0801" w:rsidRDefault="00107AB8">
      <w:pPr>
        <w:pStyle w:val="ListParagraph"/>
        <w:numPr>
          <w:ilvl w:val="1"/>
          <w:numId w:val="1"/>
        </w:numPr>
        <w:tabs>
          <w:tab w:val="left" w:pos="1713"/>
          <w:tab w:val="left" w:pos="1714"/>
        </w:tabs>
        <w:spacing w:before="119"/>
        <w:rPr>
          <w:sz w:val="20"/>
        </w:rPr>
      </w:pPr>
      <w:r>
        <w:rPr>
          <w:sz w:val="20"/>
        </w:rPr>
        <w:t>Photographs, video recordings and audio recordings of</w:t>
      </w:r>
      <w:r>
        <w:rPr>
          <w:spacing w:val="-24"/>
          <w:sz w:val="20"/>
        </w:rPr>
        <w:t xml:space="preserve"> </w:t>
      </w:r>
      <w:r>
        <w:rPr>
          <w:sz w:val="20"/>
        </w:rPr>
        <w:t>you</w:t>
      </w:r>
    </w:p>
    <w:p w14:paraId="2413874A" w14:textId="77777777" w:rsidR="005A0801" w:rsidRDefault="00107AB8">
      <w:pPr>
        <w:pStyle w:val="ListParagraph"/>
        <w:numPr>
          <w:ilvl w:val="1"/>
          <w:numId w:val="1"/>
        </w:numPr>
        <w:tabs>
          <w:tab w:val="left" w:pos="1713"/>
          <w:tab w:val="left" w:pos="1714"/>
        </w:tabs>
        <w:spacing w:before="118"/>
        <w:ind w:right="1076"/>
        <w:rPr>
          <w:sz w:val="20"/>
        </w:rPr>
      </w:pPr>
      <w:r>
        <w:rPr>
          <w:sz w:val="20"/>
        </w:rPr>
        <w:t>Information</w:t>
      </w:r>
      <w:r>
        <w:rPr>
          <w:spacing w:val="-5"/>
          <w:sz w:val="20"/>
        </w:rPr>
        <w:t xml:space="preserve"> </w:t>
      </w:r>
      <w:r>
        <w:rPr>
          <w:sz w:val="20"/>
        </w:rPr>
        <w:t>about</w:t>
      </w:r>
      <w:r>
        <w:rPr>
          <w:spacing w:val="-5"/>
          <w:sz w:val="20"/>
        </w:rPr>
        <w:t xml:space="preserve"> </w:t>
      </w:r>
      <w:r>
        <w:rPr>
          <w:sz w:val="20"/>
        </w:rPr>
        <w:t>your</w:t>
      </w:r>
      <w:r>
        <w:rPr>
          <w:spacing w:val="-5"/>
          <w:sz w:val="20"/>
        </w:rPr>
        <w:t xml:space="preserve"> </w:t>
      </w:r>
      <w:r>
        <w:rPr>
          <w:sz w:val="20"/>
        </w:rPr>
        <w:t>personal</w:t>
      </w:r>
      <w:r>
        <w:rPr>
          <w:spacing w:val="-4"/>
          <w:sz w:val="20"/>
        </w:rPr>
        <w:t xml:space="preserve"> </w:t>
      </w:r>
      <w:r>
        <w:rPr>
          <w:sz w:val="20"/>
        </w:rPr>
        <w:t>circumstances</w:t>
      </w:r>
      <w:r>
        <w:rPr>
          <w:spacing w:val="-9"/>
          <w:sz w:val="20"/>
        </w:rPr>
        <w:t xml:space="preserve"> </w:t>
      </w:r>
      <w:r>
        <w:rPr>
          <w:sz w:val="20"/>
        </w:rPr>
        <w:t>(e.g.</w:t>
      </w:r>
      <w:r>
        <w:rPr>
          <w:spacing w:val="-7"/>
          <w:sz w:val="20"/>
        </w:rPr>
        <w:t xml:space="preserve"> </w:t>
      </w:r>
      <w:r>
        <w:rPr>
          <w:sz w:val="20"/>
        </w:rPr>
        <w:t>Marital</w:t>
      </w:r>
      <w:r>
        <w:rPr>
          <w:spacing w:val="-9"/>
          <w:sz w:val="20"/>
        </w:rPr>
        <w:t xml:space="preserve"> </w:t>
      </w:r>
      <w:r>
        <w:rPr>
          <w:sz w:val="20"/>
        </w:rPr>
        <w:t>status,</w:t>
      </w:r>
      <w:r>
        <w:rPr>
          <w:spacing w:val="-5"/>
          <w:sz w:val="20"/>
        </w:rPr>
        <w:t xml:space="preserve"> </w:t>
      </w:r>
      <w:r>
        <w:rPr>
          <w:sz w:val="20"/>
        </w:rPr>
        <w:t>age,</w:t>
      </w:r>
      <w:r>
        <w:rPr>
          <w:spacing w:val="-6"/>
          <w:sz w:val="20"/>
        </w:rPr>
        <w:t xml:space="preserve"> </w:t>
      </w:r>
      <w:r>
        <w:rPr>
          <w:sz w:val="20"/>
        </w:rPr>
        <w:t>gender,</w:t>
      </w:r>
      <w:r>
        <w:rPr>
          <w:spacing w:val="-5"/>
          <w:sz w:val="20"/>
        </w:rPr>
        <w:t xml:space="preserve"> </w:t>
      </w:r>
      <w:r>
        <w:rPr>
          <w:sz w:val="20"/>
        </w:rPr>
        <w:t>occupation,</w:t>
      </w:r>
      <w:r>
        <w:rPr>
          <w:spacing w:val="-3"/>
          <w:sz w:val="20"/>
        </w:rPr>
        <w:t xml:space="preserve"> </w:t>
      </w:r>
      <w:r>
        <w:rPr>
          <w:sz w:val="20"/>
        </w:rPr>
        <w:t>accommodation and relevant information about your partner or</w:t>
      </w:r>
      <w:r>
        <w:rPr>
          <w:spacing w:val="-18"/>
          <w:sz w:val="20"/>
        </w:rPr>
        <w:t xml:space="preserve"> </w:t>
      </w:r>
      <w:r>
        <w:rPr>
          <w:sz w:val="20"/>
        </w:rPr>
        <w:t>children)</w:t>
      </w:r>
    </w:p>
    <w:p w14:paraId="1C39ED43" w14:textId="77777777" w:rsidR="005A0801" w:rsidRDefault="00107AB8">
      <w:pPr>
        <w:pStyle w:val="ListParagraph"/>
        <w:numPr>
          <w:ilvl w:val="1"/>
          <w:numId w:val="1"/>
        </w:numPr>
        <w:tabs>
          <w:tab w:val="left" w:pos="1713"/>
          <w:tab w:val="left" w:pos="1714"/>
        </w:tabs>
        <w:spacing w:before="122"/>
        <w:ind w:right="1353"/>
        <w:rPr>
          <w:sz w:val="20"/>
        </w:rPr>
      </w:pPr>
      <w:r>
        <w:rPr>
          <w:sz w:val="20"/>
        </w:rPr>
        <w:t>Information</w:t>
      </w:r>
      <w:r>
        <w:rPr>
          <w:spacing w:val="-3"/>
          <w:sz w:val="20"/>
        </w:rPr>
        <w:t xml:space="preserve"> </w:t>
      </w:r>
      <w:r>
        <w:rPr>
          <w:sz w:val="20"/>
        </w:rPr>
        <w:t>about</w:t>
      </w:r>
      <w:r>
        <w:rPr>
          <w:spacing w:val="-2"/>
          <w:sz w:val="20"/>
        </w:rPr>
        <w:t xml:space="preserve"> </w:t>
      </w:r>
      <w:r>
        <w:rPr>
          <w:sz w:val="20"/>
        </w:rPr>
        <w:t>your</w:t>
      </w:r>
      <w:r>
        <w:rPr>
          <w:spacing w:val="-3"/>
          <w:sz w:val="20"/>
        </w:rPr>
        <w:t xml:space="preserve"> </w:t>
      </w:r>
      <w:r>
        <w:rPr>
          <w:sz w:val="20"/>
        </w:rPr>
        <w:t>financial</w:t>
      </w:r>
      <w:r>
        <w:rPr>
          <w:spacing w:val="-3"/>
          <w:sz w:val="20"/>
        </w:rPr>
        <w:t xml:space="preserve"> </w:t>
      </w:r>
      <w:r>
        <w:rPr>
          <w:sz w:val="20"/>
        </w:rPr>
        <w:t>affairs</w:t>
      </w:r>
      <w:r>
        <w:rPr>
          <w:spacing w:val="-1"/>
          <w:sz w:val="20"/>
        </w:rPr>
        <w:t xml:space="preserve"> </w:t>
      </w:r>
      <w:r>
        <w:rPr>
          <w:sz w:val="20"/>
        </w:rPr>
        <w:t>(e.g.</w:t>
      </w:r>
      <w:r>
        <w:rPr>
          <w:spacing w:val="-3"/>
          <w:sz w:val="20"/>
        </w:rPr>
        <w:t xml:space="preserve"> </w:t>
      </w:r>
      <w:r>
        <w:rPr>
          <w:sz w:val="20"/>
        </w:rPr>
        <w:t>Payment</w:t>
      </w:r>
      <w:r>
        <w:rPr>
          <w:spacing w:val="-3"/>
          <w:sz w:val="20"/>
        </w:rPr>
        <w:t xml:space="preserve"> </w:t>
      </w:r>
      <w:r>
        <w:rPr>
          <w:sz w:val="20"/>
        </w:rPr>
        <w:t>details,</w:t>
      </w:r>
      <w:r>
        <w:rPr>
          <w:spacing w:val="-3"/>
          <w:sz w:val="20"/>
        </w:rPr>
        <w:t xml:space="preserve"> </w:t>
      </w:r>
      <w:r>
        <w:rPr>
          <w:sz w:val="20"/>
        </w:rPr>
        <w:t>bank</w:t>
      </w:r>
      <w:r>
        <w:rPr>
          <w:spacing w:val="-3"/>
          <w:sz w:val="20"/>
        </w:rPr>
        <w:t xml:space="preserve"> </w:t>
      </w:r>
      <w:r>
        <w:rPr>
          <w:sz w:val="20"/>
        </w:rPr>
        <w:t>account</w:t>
      </w:r>
      <w:r>
        <w:rPr>
          <w:spacing w:val="-3"/>
          <w:sz w:val="20"/>
        </w:rPr>
        <w:t xml:space="preserve"> </w:t>
      </w:r>
      <w:r>
        <w:rPr>
          <w:sz w:val="20"/>
        </w:rPr>
        <w:t>details</w:t>
      </w:r>
      <w:r>
        <w:rPr>
          <w:spacing w:val="-5"/>
          <w:sz w:val="20"/>
        </w:rPr>
        <w:t xml:space="preserve"> </w:t>
      </w:r>
      <w:r>
        <w:rPr>
          <w:sz w:val="20"/>
        </w:rPr>
        <w:t>and</w:t>
      </w:r>
      <w:r>
        <w:rPr>
          <w:spacing w:val="-3"/>
          <w:sz w:val="20"/>
        </w:rPr>
        <w:t xml:space="preserve"> </w:t>
      </w:r>
      <w:r>
        <w:rPr>
          <w:sz w:val="20"/>
        </w:rPr>
        <w:t>information</w:t>
      </w:r>
      <w:r>
        <w:rPr>
          <w:spacing w:val="-2"/>
          <w:sz w:val="20"/>
        </w:rPr>
        <w:t xml:space="preserve"> </w:t>
      </w:r>
      <w:r>
        <w:rPr>
          <w:sz w:val="20"/>
        </w:rPr>
        <w:t>about business and financial</w:t>
      </w:r>
      <w:r>
        <w:rPr>
          <w:spacing w:val="-14"/>
          <w:sz w:val="20"/>
        </w:rPr>
        <w:t xml:space="preserve"> </w:t>
      </w:r>
      <w:r>
        <w:rPr>
          <w:sz w:val="20"/>
        </w:rPr>
        <w:t>interests)</w:t>
      </w:r>
    </w:p>
    <w:p w14:paraId="754FF2D6" w14:textId="77777777" w:rsidR="005A0801" w:rsidRDefault="00107AB8">
      <w:pPr>
        <w:pStyle w:val="ListParagraph"/>
        <w:numPr>
          <w:ilvl w:val="1"/>
          <w:numId w:val="1"/>
        </w:numPr>
        <w:tabs>
          <w:tab w:val="left" w:pos="1713"/>
          <w:tab w:val="left" w:pos="1714"/>
        </w:tabs>
        <w:spacing w:before="121"/>
        <w:ind w:right="1479"/>
        <w:rPr>
          <w:sz w:val="20"/>
        </w:rPr>
      </w:pPr>
      <w:r>
        <w:rPr>
          <w:sz w:val="20"/>
        </w:rPr>
        <w:t>Information about your identity (e.g. Date of birth, country of birth, passport details, visa details, drivers licence, birth certificates, ATM</w:t>
      </w:r>
      <w:r>
        <w:rPr>
          <w:spacing w:val="-8"/>
          <w:sz w:val="20"/>
        </w:rPr>
        <w:t xml:space="preserve"> </w:t>
      </w:r>
      <w:r>
        <w:rPr>
          <w:sz w:val="20"/>
        </w:rPr>
        <w:t>cards)</w:t>
      </w:r>
    </w:p>
    <w:p w14:paraId="1723F13C" w14:textId="77777777" w:rsidR="005A0801" w:rsidRDefault="00107AB8">
      <w:pPr>
        <w:pStyle w:val="ListParagraph"/>
        <w:numPr>
          <w:ilvl w:val="1"/>
          <w:numId w:val="1"/>
        </w:numPr>
        <w:tabs>
          <w:tab w:val="left" w:pos="1713"/>
          <w:tab w:val="left" w:pos="1714"/>
        </w:tabs>
        <w:spacing w:before="122"/>
        <w:rPr>
          <w:sz w:val="20"/>
        </w:rPr>
      </w:pPr>
      <w:r>
        <w:rPr>
          <w:sz w:val="20"/>
        </w:rPr>
        <w:t>Information</w:t>
      </w:r>
      <w:r>
        <w:rPr>
          <w:spacing w:val="-4"/>
          <w:sz w:val="20"/>
        </w:rPr>
        <w:t xml:space="preserve"> </w:t>
      </w:r>
      <w:r>
        <w:rPr>
          <w:sz w:val="20"/>
        </w:rPr>
        <w:t>about</w:t>
      </w:r>
      <w:r>
        <w:rPr>
          <w:spacing w:val="-5"/>
          <w:sz w:val="20"/>
        </w:rPr>
        <w:t xml:space="preserve"> </w:t>
      </w:r>
      <w:r>
        <w:rPr>
          <w:sz w:val="20"/>
        </w:rPr>
        <w:t>your</w:t>
      </w:r>
      <w:r>
        <w:rPr>
          <w:spacing w:val="-4"/>
          <w:sz w:val="20"/>
        </w:rPr>
        <w:t xml:space="preserve"> </w:t>
      </w:r>
      <w:r>
        <w:rPr>
          <w:sz w:val="20"/>
        </w:rPr>
        <w:t>employment</w:t>
      </w:r>
      <w:r>
        <w:rPr>
          <w:spacing w:val="-5"/>
          <w:sz w:val="20"/>
        </w:rPr>
        <w:t xml:space="preserve"> </w:t>
      </w:r>
      <w:r>
        <w:rPr>
          <w:sz w:val="20"/>
        </w:rPr>
        <w:t>(e.g.</w:t>
      </w:r>
      <w:r>
        <w:rPr>
          <w:spacing w:val="-4"/>
          <w:sz w:val="20"/>
        </w:rPr>
        <w:t xml:space="preserve"> </w:t>
      </w:r>
      <w:r>
        <w:rPr>
          <w:sz w:val="20"/>
        </w:rPr>
        <w:t>Work</w:t>
      </w:r>
      <w:r>
        <w:rPr>
          <w:spacing w:val="-5"/>
          <w:sz w:val="20"/>
        </w:rPr>
        <w:t xml:space="preserve"> </w:t>
      </w:r>
      <w:r>
        <w:rPr>
          <w:sz w:val="20"/>
        </w:rPr>
        <w:t>history,</w:t>
      </w:r>
      <w:r>
        <w:rPr>
          <w:spacing w:val="-3"/>
          <w:sz w:val="20"/>
        </w:rPr>
        <w:t xml:space="preserve"> </w:t>
      </w:r>
      <w:r>
        <w:rPr>
          <w:sz w:val="20"/>
        </w:rPr>
        <w:t>referee</w:t>
      </w:r>
      <w:r>
        <w:rPr>
          <w:spacing w:val="-4"/>
          <w:sz w:val="20"/>
        </w:rPr>
        <w:t xml:space="preserve"> </w:t>
      </w:r>
      <w:r>
        <w:rPr>
          <w:sz w:val="20"/>
        </w:rPr>
        <w:t>comments,</w:t>
      </w:r>
      <w:r>
        <w:rPr>
          <w:spacing w:val="-5"/>
          <w:sz w:val="20"/>
        </w:rPr>
        <w:t xml:space="preserve"> </w:t>
      </w:r>
      <w:r>
        <w:rPr>
          <w:sz w:val="20"/>
        </w:rPr>
        <w:t>remuneration)</w:t>
      </w:r>
    </w:p>
    <w:p w14:paraId="58EA3714" w14:textId="77777777" w:rsidR="005A0801" w:rsidRDefault="00107AB8">
      <w:pPr>
        <w:pStyle w:val="ListParagraph"/>
        <w:numPr>
          <w:ilvl w:val="1"/>
          <w:numId w:val="1"/>
        </w:numPr>
        <w:tabs>
          <w:tab w:val="left" w:pos="1713"/>
          <w:tab w:val="left" w:pos="1714"/>
        </w:tabs>
        <w:ind w:right="1603"/>
        <w:rPr>
          <w:sz w:val="20"/>
        </w:rPr>
      </w:pPr>
      <w:r>
        <w:rPr>
          <w:sz w:val="20"/>
        </w:rPr>
        <w:t>Information about your background (e.g. Educational qualifications, the languages you speak and your English</w:t>
      </w:r>
      <w:r>
        <w:rPr>
          <w:spacing w:val="-12"/>
          <w:sz w:val="20"/>
        </w:rPr>
        <w:t xml:space="preserve"> </w:t>
      </w:r>
      <w:r>
        <w:rPr>
          <w:sz w:val="20"/>
        </w:rPr>
        <w:t>proficiency)</w:t>
      </w:r>
    </w:p>
    <w:p w14:paraId="2C4FE185" w14:textId="77777777" w:rsidR="005A0801" w:rsidRDefault="00107AB8">
      <w:pPr>
        <w:pStyle w:val="ListParagraph"/>
        <w:numPr>
          <w:ilvl w:val="1"/>
          <w:numId w:val="1"/>
        </w:numPr>
        <w:tabs>
          <w:tab w:val="left" w:pos="1713"/>
          <w:tab w:val="left" w:pos="1714"/>
        </w:tabs>
        <w:spacing w:before="121"/>
        <w:rPr>
          <w:sz w:val="20"/>
        </w:rPr>
      </w:pPr>
      <w:r>
        <w:rPr>
          <w:sz w:val="20"/>
        </w:rPr>
        <w:t>Government identifiers (e.g. Centrelink Reference Number or Tax File</w:t>
      </w:r>
      <w:r>
        <w:rPr>
          <w:spacing w:val="-29"/>
          <w:sz w:val="20"/>
        </w:rPr>
        <w:t xml:space="preserve"> </w:t>
      </w:r>
      <w:r>
        <w:rPr>
          <w:sz w:val="20"/>
        </w:rPr>
        <w:t>Number).</w:t>
      </w:r>
    </w:p>
    <w:p w14:paraId="0F8B6A56" w14:textId="77777777" w:rsidR="005A0801" w:rsidRDefault="005A0801">
      <w:pPr>
        <w:pStyle w:val="BodyText"/>
        <w:spacing w:before="8"/>
      </w:pPr>
    </w:p>
    <w:p w14:paraId="727B0F80" w14:textId="77777777" w:rsidR="005A0801" w:rsidRDefault="00107AB8">
      <w:pPr>
        <w:pStyle w:val="BodyText"/>
        <w:ind w:left="992"/>
      </w:pPr>
      <w:r>
        <w:t>On occasions, a range of sensitive information may also be collected or held about you, including information about:</w:t>
      </w:r>
    </w:p>
    <w:p w14:paraId="760E8C6B" w14:textId="77777777" w:rsidR="005A0801" w:rsidRDefault="00107AB8">
      <w:pPr>
        <w:pStyle w:val="ListParagraph"/>
        <w:numPr>
          <w:ilvl w:val="1"/>
          <w:numId w:val="1"/>
        </w:numPr>
        <w:tabs>
          <w:tab w:val="left" w:pos="1713"/>
          <w:tab w:val="left" w:pos="1714"/>
        </w:tabs>
        <w:spacing w:before="170"/>
        <w:rPr>
          <w:sz w:val="20"/>
        </w:rPr>
      </w:pPr>
      <w:r>
        <w:rPr>
          <w:sz w:val="20"/>
        </w:rPr>
        <w:t>Your racial or ethnic</w:t>
      </w:r>
      <w:r>
        <w:rPr>
          <w:spacing w:val="-13"/>
          <w:sz w:val="20"/>
        </w:rPr>
        <w:t xml:space="preserve"> </w:t>
      </w:r>
      <w:r>
        <w:rPr>
          <w:sz w:val="20"/>
        </w:rPr>
        <w:t>origin</w:t>
      </w:r>
    </w:p>
    <w:p w14:paraId="272DECDE" w14:textId="77777777" w:rsidR="005A0801" w:rsidRDefault="00107AB8">
      <w:pPr>
        <w:pStyle w:val="ListParagraph"/>
        <w:numPr>
          <w:ilvl w:val="1"/>
          <w:numId w:val="1"/>
        </w:numPr>
        <w:tabs>
          <w:tab w:val="left" w:pos="1713"/>
          <w:tab w:val="left" w:pos="1714"/>
        </w:tabs>
        <w:rPr>
          <w:sz w:val="20"/>
        </w:rPr>
      </w:pPr>
      <w:r>
        <w:rPr>
          <w:sz w:val="20"/>
        </w:rPr>
        <w:t>Your</w:t>
      </w:r>
      <w:r>
        <w:rPr>
          <w:spacing w:val="-3"/>
          <w:sz w:val="20"/>
        </w:rPr>
        <w:t xml:space="preserve"> </w:t>
      </w:r>
      <w:r>
        <w:rPr>
          <w:sz w:val="20"/>
        </w:rPr>
        <w:t>health</w:t>
      </w:r>
      <w:r>
        <w:rPr>
          <w:spacing w:val="-2"/>
          <w:sz w:val="20"/>
        </w:rPr>
        <w:t xml:space="preserve"> </w:t>
      </w:r>
      <w:r>
        <w:rPr>
          <w:sz w:val="20"/>
        </w:rPr>
        <w:t>(including</w:t>
      </w:r>
      <w:r>
        <w:rPr>
          <w:spacing w:val="-5"/>
          <w:sz w:val="20"/>
        </w:rPr>
        <w:t xml:space="preserve"> </w:t>
      </w:r>
      <w:r>
        <w:rPr>
          <w:sz w:val="20"/>
        </w:rPr>
        <w:t>information</w:t>
      </w:r>
      <w:r>
        <w:rPr>
          <w:spacing w:val="-1"/>
          <w:sz w:val="20"/>
        </w:rPr>
        <w:t xml:space="preserve"> </w:t>
      </w:r>
      <w:r>
        <w:rPr>
          <w:sz w:val="20"/>
        </w:rPr>
        <w:t>about</w:t>
      </w:r>
      <w:r>
        <w:rPr>
          <w:spacing w:val="-7"/>
          <w:sz w:val="20"/>
        </w:rPr>
        <w:t xml:space="preserve"> </w:t>
      </w:r>
      <w:r>
        <w:rPr>
          <w:sz w:val="20"/>
        </w:rPr>
        <w:t>your</w:t>
      </w:r>
      <w:r>
        <w:rPr>
          <w:spacing w:val="-3"/>
          <w:sz w:val="20"/>
        </w:rPr>
        <w:t xml:space="preserve"> </w:t>
      </w:r>
      <w:r>
        <w:rPr>
          <w:sz w:val="20"/>
        </w:rPr>
        <w:t>medical</w:t>
      </w:r>
      <w:r>
        <w:rPr>
          <w:spacing w:val="-4"/>
          <w:sz w:val="20"/>
        </w:rPr>
        <w:t xml:space="preserve"> </w:t>
      </w:r>
      <w:r>
        <w:rPr>
          <w:sz w:val="20"/>
        </w:rPr>
        <w:t>history</w:t>
      </w:r>
      <w:r>
        <w:rPr>
          <w:spacing w:val="-2"/>
          <w:sz w:val="20"/>
        </w:rPr>
        <w:t xml:space="preserve"> </w:t>
      </w:r>
      <w:r>
        <w:rPr>
          <w:sz w:val="20"/>
        </w:rPr>
        <w:t>and</w:t>
      </w:r>
      <w:r>
        <w:rPr>
          <w:spacing w:val="-5"/>
          <w:sz w:val="20"/>
        </w:rPr>
        <w:t xml:space="preserve"> </w:t>
      </w:r>
      <w:r>
        <w:rPr>
          <w:sz w:val="20"/>
        </w:rPr>
        <w:t>any</w:t>
      </w:r>
      <w:r>
        <w:rPr>
          <w:spacing w:val="-5"/>
          <w:sz w:val="20"/>
        </w:rPr>
        <w:t xml:space="preserve"> </w:t>
      </w:r>
      <w:r>
        <w:rPr>
          <w:sz w:val="20"/>
        </w:rPr>
        <w:t>disability</w:t>
      </w:r>
      <w:r>
        <w:rPr>
          <w:spacing w:val="-2"/>
          <w:sz w:val="20"/>
        </w:rPr>
        <w:t xml:space="preserve"> </w:t>
      </w:r>
      <w:r>
        <w:rPr>
          <w:sz w:val="20"/>
        </w:rPr>
        <w:t>or</w:t>
      </w:r>
      <w:r>
        <w:rPr>
          <w:spacing w:val="-3"/>
          <w:sz w:val="20"/>
        </w:rPr>
        <w:t xml:space="preserve"> </w:t>
      </w:r>
      <w:r>
        <w:rPr>
          <w:sz w:val="20"/>
        </w:rPr>
        <w:t>injury</w:t>
      </w:r>
      <w:r>
        <w:rPr>
          <w:spacing w:val="-5"/>
          <w:sz w:val="20"/>
        </w:rPr>
        <w:t xml:space="preserve"> </w:t>
      </w:r>
      <w:r>
        <w:rPr>
          <w:sz w:val="20"/>
        </w:rPr>
        <w:t>you</w:t>
      </w:r>
      <w:r>
        <w:rPr>
          <w:spacing w:val="-2"/>
          <w:sz w:val="20"/>
        </w:rPr>
        <w:t xml:space="preserve"> </w:t>
      </w:r>
      <w:r>
        <w:rPr>
          <w:sz w:val="20"/>
        </w:rPr>
        <w:t>may</w:t>
      </w:r>
      <w:r>
        <w:rPr>
          <w:spacing w:val="-2"/>
          <w:sz w:val="20"/>
        </w:rPr>
        <w:t xml:space="preserve"> </w:t>
      </w:r>
      <w:r>
        <w:rPr>
          <w:sz w:val="20"/>
        </w:rPr>
        <w:t>have)</w:t>
      </w:r>
    </w:p>
    <w:p w14:paraId="27E4CE33" w14:textId="77777777" w:rsidR="005A0801" w:rsidRDefault="00107AB8" w:rsidP="00B951A2">
      <w:pPr>
        <w:pStyle w:val="ListParagraph"/>
        <w:numPr>
          <w:ilvl w:val="1"/>
          <w:numId w:val="1"/>
        </w:numPr>
        <w:tabs>
          <w:tab w:val="left" w:pos="1713"/>
          <w:tab w:val="left" w:pos="1714"/>
        </w:tabs>
        <w:spacing w:before="117"/>
      </w:pPr>
      <w:r w:rsidRPr="00107AB8">
        <w:rPr>
          <w:sz w:val="20"/>
        </w:rPr>
        <w:t>Any criminal record you may</w:t>
      </w:r>
      <w:r w:rsidRPr="00107AB8">
        <w:rPr>
          <w:spacing w:val="-6"/>
          <w:sz w:val="20"/>
        </w:rPr>
        <w:t xml:space="preserve"> </w:t>
      </w:r>
      <w:r w:rsidRPr="00107AB8">
        <w:rPr>
          <w:sz w:val="20"/>
        </w:rPr>
        <w:t>have.</w:t>
      </w:r>
    </w:p>
    <w:p w14:paraId="0FC7544B" w14:textId="77777777" w:rsidR="005A0801" w:rsidRDefault="005A0801">
      <w:pPr>
        <w:pStyle w:val="BodyText"/>
        <w:rPr>
          <w:sz w:val="18"/>
        </w:rPr>
      </w:pPr>
    </w:p>
    <w:p w14:paraId="6CF98BF2" w14:textId="77777777" w:rsidR="005A0801" w:rsidRDefault="00107AB8">
      <w:pPr>
        <w:pStyle w:val="Heading2"/>
        <w:spacing w:before="59"/>
      </w:pPr>
      <w:r>
        <w:rPr>
          <w:color w:val="927046"/>
        </w:rPr>
        <w:t>HOW THE CDPP COLLECTS AND HOLDS PERSONAL INFORMATION</w:t>
      </w:r>
    </w:p>
    <w:p w14:paraId="3C7AC6CA" w14:textId="77777777" w:rsidR="005A0801" w:rsidRDefault="005A0801">
      <w:pPr>
        <w:pStyle w:val="BodyText"/>
        <w:spacing w:before="11"/>
        <w:rPr>
          <w:b/>
        </w:rPr>
      </w:pPr>
    </w:p>
    <w:p w14:paraId="4D29013C" w14:textId="77777777" w:rsidR="005A0801" w:rsidRDefault="00107AB8">
      <w:pPr>
        <w:pStyle w:val="BodyText"/>
        <w:ind w:left="992"/>
      </w:pPr>
      <w:r>
        <w:t>The CDPP collects personal information through a variety of different methods including:</w:t>
      </w:r>
    </w:p>
    <w:p w14:paraId="39212A12" w14:textId="77777777" w:rsidR="005A0801" w:rsidRDefault="00107AB8">
      <w:pPr>
        <w:pStyle w:val="ListParagraph"/>
        <w:numPr>
          <w:ilvl w:val="1"/>
          <w:numId w:val="1"/>
        </w:numPr>
        <w:tabs>
          <w:tab w:val="left" w:pos="1713"/>
          <w:tab w:val="left" w:pos="1714"/>
        </w:tabs>
        <w:spacing w:before="170"/>
        <w:rPr>
          <w:sz w:val="20"/>
        </w:rPr>
      </w:pPr>
      <w:r>
        <w:rPr>
          <w:sz w:val="20"/>
        </w:rPr>
        <w:t>Paper-based</w:t>
      </w:r>
      <w:r>
        <w:rPr>
          <w:spacing w:val="-9"/>
          <w:sz w:val="20"/>
        </w:rPr>
        <w:t xml:space="preserve"> </w:t>
      </w:r>
      <w:r>
        <w:rPr>
          <w:sz w:val="20"/>
        </w:rPr>
        <w:t>forms</w:t>
      </w:r>
    </w:p>
    <w:p w14:paraId="4857D51F" w14:textId="77777777" w:rsidR="005A0801" w:rsidRDefault="00107AB8">
      <w:pPr>
        <w:pStyle w:val="ListParagraph"/>
        <w:numPr>
          <w:ilvl w:val="1"/>
          <w:numId w:val="1"/>
        </w:numPr>
        <w:tabs>
          <w:tab w:val="left" w:pos="1713"/>
          <w:tab w:val="left" w:pos="1714"/>
        </w:tabs>
        <w:spacing w:before="117"/>
        <w:rPr>
          <w:sz w:val="20"/>
        </w:rPr>
      </w:pPr>
      <w:r>
        <w:rPr>
          <w:sz w:val="20"/>
        </w:rPr>
        <w:t>Electronic forms (including online</w:t>
      </w:r>
      <w:r>
        <w:rPr>
          <w:spacing w:val="-22"/>
          <w:sz w:val="20"/>
        </w:rPr>
        <w:t xml:space="preserve"> </w:t>
      </w:r>
      <w:r>
        <w:rPr>
          <w:sz w:val="20"/>
        </w:rPr>
        <w:t>forms)</w:t>
      </w:r>
    </w:p>
    <w:p w14:paraId="6C97E545" w14:textId="77777777" w:rsidR="005A0801" w:rsidRDefault="00107AB8">
      <w:pPr>
        <w:pStyle w:val="ListParagraph"/>
        <w:numPr>
          <w:ilvl w:val="1"/>
          <w:numId w:val="1"/>
        </w:numPr>
        <w:tabs>
          <w:tab w:val="left" w:pos="1713"/>
          <w:tab w:val="left" w:pos="1714"/>
        </w:tabs>
        <w:spacing w:before="122"/>
        <w:rPr>
          <w:sz w:val="20"/>
        </w:rPr>
      </w:pPr>
      <w:r>
        <w:rPr>
          <w:sz w:val="20"/>
        </w:rPr>
        <w:t>Face to face</w:t>
      </w:r>
      <w:r>
        <w:rPr>
          <w:spacing w:val="-12"/>
          <w:sz w:val="20"/>
        </w:rPr>
        <w:t xml:space="preserve"> </w:t>
      </w:r>
      <w:r>
        <w:rPr>
          <w:sz w:val="20"/>
        </w:rPr>
        <w:t>meetings</w:t>
      </w:r>
    </w:p>
    <w:p w14:paraId="1A436E32" w14:textId="77777777" w:rsidR="005A0801" w:rsidRDefault="00107AB8">
      <w:pPr>
        <w:pStyle w:val="ListParagraph"/>
        <w:numPr>
          <w:ilvl w:val="1"/>
          <w:numId w:val="1"/>
        </w:numPr>
        <w:tabs>
          <w:tab w:val="left" w:pos="1713"/>
          <w:tab w:val="left" w:pos="1714"/>
        </w:tabs>
        <w:rPr>
          <w:sz w:val="20"/>
        </w:rPr>
      </w:pPr>
      <w:r>
        <w:rPr>
          <w:sz w:val="20"/>
        </w:rPr>
        <w:t>Telephone</w:t>
      </w:r>
      <w:r>
        <w:rPr>
          <w:spacing w:val="-13"/>
          <w:sz w:val="20"/>
        </w:rPr>
        <w:t xml:space="preserve"> </w:t>
      </w:r>
      <w:r>
        <w:rPr>
          <w:sz w:val="20"/>
        </w:rPr>
        <w:t>communications</w:t>
      </w:r>
    </w:p>
    <w:p w14:paraId="27E73DD2" w14:textId="77777777" w:rsidR="005A0801" w:rsidRDefault="00107AB8">
      <w:pPr>
        <w:pStyle w:val="ListParagraph"/>
        <w:numPr>
          <w:ilvl w:val="1"/>
          <w:numId w:val="1"/>
        </w:numPr>
        <w:tabs>
          <w:tab w:val="left" w:pos="1713"/>
          <w:tab w:val="left" w:pos="1714"/>
        </w:tabs>
        <w:spacing w:before="117"/>
        <w:rPr>
          <w:sz w:val="20"/>
        </w:rPr>
      </w:pPr>
      <w:r>
        <w:rPr>
          <w:sz w:val="20"/>
        </w:rPr>
        <w:t>Email</w:t>
      </w:r>
      <w:r>
        <w:rPr>
          <w:spacing w:val="-10"/>
          <w:sz w:val="20"/>
        </w:rPr>
        <w:t xml:space="preserve"> </w:t>
      </w:r>
      <w:r>
        <w:rPr>
          <w:sz w:val="20"/>
        </w:rPr>
        <w:t>communications</w:t>
      </w:r>
    </w:p>
    <w:p w14:paraId="6D3B69F8" w14:textId="77777777" w:rsidR="005A0801" w:rsidRDefault="00107AB8">
      <w:pPr>
        <w:pStyle w:val="ListParagraph"/>
        <w:numPr>
          <w:ilvl w:val="1"/>
          <w:numId w:val="1"/>
        </w:numPr>
        <w:tabs>
          <w:tab w:val="left" w:pos="1713"/>
          <w:tab w:val="left" w:pos="1714"/>
        </w:tabs>
        <w:rPr>
          <w:sz w:val="20"/>
        </w:rPr>
      </w:pPr>
      <w:r>
        <w:rPr>
          <w:sz w:val="20"/>
        </w:rPr>
        <w:t>Communications by</w:t>
      </w:r>
      <w:r>
        <w:rPr>
          <w:spacing w:val="-16"/>
          <w:sz w:val="20"/>
        </w:rPr>
        <w:t xml:space="preserve"> </w:t>
      </w:r>
      <w:r>
        <w:rPr>
          <w:sz w:val="20"/>
        </w:rPr>
        <w:t>fax</w:t>
      </w:r>
    </w:p>
    <w:p w14:paraId="1B5D3047" w14:textId="17E3106A" w:rsidR="005A0801" w:rsidRPr="00107AB8" w:rsidRDefault="00107AB8" w:rsidP="00107AB8">
      <w:pPr>
        <w:pStyle w:val="ListParagraph"/>
        <w:numPr>
          <w:ilvl w:val="1"/>
          <w:numId w:val="1"/>
        </w:numPr>
        <w:tabs>
          <w:tab w:val="left" w:pos="1713"/>
          <w:tab w:val="left" w:pos="1714"/>
        </w:tabs>
        <w:spacing w:before="119"/>
        <w:rPr>
          <w:sz w:val="20"/>
        </w:rPr>
      </w:pPr>
      <w:r>
        <w:rPr>
          <w:sz w:val="20"/>
        </w:rPr>
        <w:t>The CDPP</w:t>
      </w:r>
      <w:r>
        <w:rPr>
          <w:spacing w:val="-11"/>
          <w:sz w:val="20"/>
        </w:rPr>
        <w:t xml:space="preserve"> </w:t>
      </w:r>
      <w:r>
        <w:rPr>
          <w:sz w:val="20"/>
        </w:rPr>
        <w:t>website</w:t>
      </w:r>
      <w:r w:rsidRPr="00107AB8">
        <w:rPr>
          <w:sz w:val="20"/>
        </w:rPr>
        <w:t>.</w:t>
      </w:r>
    </w:p>
    <w:p w14:paraId="6111DDE5" w14:textId="77777777" w:rsidR="005A0801" w:rsidRDefault="005A0801">
      <w:pPr>
        <w:pStyle w:val="BodyText"/>
        <w:spacing w:before="2"/>
        <w:rPr>
          <w:sz w:val="21"/>
        </w:rPr>
      </w:pPr>
    </w:p>
    <w:p w14:paraId="057A8CB0" w14:textId="77777777" w:rsidR="005A0801" w:rsidRDefault="00107AB8">
      <w:pPr>
        <w:pStyle w:val="BodyText"/>
        <w:ind w:left="992"/>
      </w:pPr>
      <w:r>
        <w:t>The CDPP holds personal information in a range of paper-based and electronic records.</w:t>
      </w:r>
    </w:p>
    <w:p w14:paraId="4973DE08" w14:textId="77777777" w:rsidR="005A0801" w:rsidRDefault="005A0801">
      <w:pPr>
        <w:pStyle w:val="BodyText"/>
        <w:spacing w:before="10"/>
      </w:pPr>
    </w:p>
    <w:p w14:paraId="7D19A52E" w14:textId="77777777" w:rsidR="005A0801" w:rsidRDefault="00107AB8">
      <w:pPr>
        <w:pStyle w:val="BodyText"/>
        <w:spacing w:before="1" w:line="256" w:lineRule="auto"/>
        <w:ind w:left="992" w:right="1049"/>
      </w:pPr>
      <w:r>
        <w:t xml:space="preserve">Storage of personal information (and the disposal of information when no longer required) is managed in accordance with the Australian Government records management regime, including the </w:t>
      </w:r>
      <w:r>
        <w:rPr>
          <w:i/>
        </w:rPr>
        <w:t>Archives Act 1983</w:t>
      </w:r>
      <w:r>
        <w:t>, Records Authorities and General Disposal Authorities. This ensures your personal information is held securely.</w:t>
      </w:r>
    </w:p>
    <w:p w14:paraId="5BE2D277" w14:textId="77777777" w:rsidR="005A0801" w:rsidRDefault="005A0801">
      <w:pPr>
        <w:pStyle w:val="BodyText"/>
        <w:spacing w:before="2"/>
        <w:rPr>
          <w:sz w:val="29"/>
        </w:rPr>
      </w:pPr>
    </w:p>
    <w:p w14:paraId="61620564" w14:textId="77777777" w:rsidR="007B5F6A" w:rsidRDefault="007B5F6A">
      <w:pPr>
        <w:rPr>
          <w:b/>
          <w:bCs/>
          <w:color w:val="927046"/>
          <w:sz w:val="20"/>
          <w:szCs w:val="20"/>
        </w:rPr>
      </w:pPr>
      <w:r>
        <w:rPr>
          <w:color w:val="927046"/>
        </w:rPr>
        <w:br w:type="page"/>
      </w:r>
    </w:p>
    <w:p w14:paraId="324E44CF" w14:textId="77777777" w:rsidR="007B5F6A" w:rsidRDefault="007B5F6A">
      <w:pPr>
        <w:pStyle w:val="Heading2"/>
        <w:rPr>
          <w:color w:val="927046"/>
        </w:rPr>
      </w:pPr>
    </w:p>
    <w:p w14:paraId="27B109B5" w14:textId="0AFD4BB6" w:rsidR="005A0801" w:rsidRDefault="00107AB8">
      <w:pPr>
        <w:pStyle w:val="Heading2"/>
      </w:pPr>
      <w:r>
        <w:rPr>
          <w:color w:val="927046"/>
        </w:rPr>
        <w:t>PURPOSES FOR WHICH PERSONAL INFORMATION IS COLLECTED, HELD, USED AND DISCLOSED</w:t>
      </w:r>
    </w:p>
    <w:p w14:paraId="4DCE1C80" w14:textId="77777777" w:rsidR="005A0801" w:rsidRDefault="005A0801">
      <w:pPr>
        <w:pStyle w:val="BodyText"/>
        <w:spacing w:before="11"/>
        <w:rPr>
          <w:b/>
        </w:rPr>
      </w:pPr>
    </w:p>
    <w:p w14:paraId="772839BB" w14:textId="77777777" w:rsidR="005A0801" w:rsidRDefault="00107AB8">
      <w:pPr>
        <w:pStyle w:val="BodyText"/>
        <w:spacing w:line="254" w:lineRule="auto"/>
        <w:ind w:left="992" w:right="1049"/>
      </w:pPr>
      <w:r>
        <w:t>The CDPP collects personal information for a variety of different purposes relating to its functions and activities including:</w:t>
      </w:r>
    </w:p>
    <w:p w14:paraId="5D3BB5F7" w14:textId="77777777" w:rsidR="005A0801" w:rsidRDefault="00107AB8">
      <w:pPr>
        <w:pStyle w:val="ListParagraph"/>
        <w:numPr>
          <w:ilvl w:val="1"/>
          <w:numId w:val="1"/>
        </w:numPr>
        <w:tabs>
          <w:tab w:val="left" w:pos="1713"/>
          <w:tab w:val="left" w:pos="1714"/>
        </w:tabs>
        <w:spacing w:before="156"/>
        <w:rPr>
          <w:sz w:val="20"/>
        </w:rPr>
      </w:pPr>
      <w:r>
        <w:rPr>
          <w:sz w:val="20"/>
        </w:rPr>
        <w:t>Performing its employment and personnel functions in relation to CDPP staff</w:t>
      </w:r>
      <w:r>
        <w:rPr>
          <w:spacing w:val="-5"/>
          <w:sz w:val="20"/>
        </w:rPr>
        <w:t xml:space="preserve"> </w:t>
      </w:r>
      <w:r>
        <w:rPr>
          <w:sz w:val="20"/>
        </w:rPr>
        <w:t>and</w:t>
      </w:r>
      <w:r w:rsidR="0019439C">
        <w:rPr>
          <w:sz w:val="20"/>
        </w:rPr>
        <w:t xml:space="preserve"> </w:t>
      </w:r>
      <w:r>
        <w:rPr>
          <w:sz w:val="20"/>
        </w:rPr>
        <w:t>contractors</w:t>
      </w:r>
    </w:p>
    <w:p w14:paraId="56C0A875" w14:textId="77777777" w:rsidR="005A0801" w:rsidRDefault="00107AB8">
      <w:pPr>
        <w:pStyle w:val="ListParagraph"/>
        <w:numPr>
          <w:ilvl w:val="1"/>
          <w:numId w:val="1"/>
        </w:numPr>
        <w:tabs>
          <w:tab w:val="left" w:pos="1713"/>
          <w:tab w:val="left" w:pos="1714"/>
        </w:tabs>
        <w:spacing w:before="119"/>
        <w:ind w:right="1791"/>
        <w:rPr>
          <w:sz w:val="20"/>
        </w:rPr>
      </w:pPr>
      <w:r>
        <w:rPr>
          <w:sz w:val="20"/>
        </w:rPr>
        <w:t>Performing</w:t>
      </w:r>
      <w:r>
        <w:rPr>
          <w:spacing w:val="-4"/>
          <w:sz w:val="20"/>
        </w:rPr>
        <w:t xml:space="preserve"> </w:t>
      </w:r>
      <w:r>
        <w:rPr>
          <w:sz w:val="20"/>
        </w:rPr>
        <w:t>its</w:t>
      </w:r>
      <w:r>
        <w:rPr>
          <w:spacing w:val="-5"/>
          <w:sz w:val="20"/>
        </w:rPr>
        <w:t xml:space="preserve"> </w:t>
      </w:r>
      <w:r>
        <w:rPr>
          <w:sz w:val="20"/>
        </w:rPr>
        <w:t>legislative</w:t>
      </w:r>
      <w:r>
        <w:rPr>
          <w:spacing w:val="-3"/>
          <w:sz w:val="20"/>
        </w:rPr>
        <w:t xml:space="preserve"> </w:t>
      </w:r>
      <w:r>
        <w:rPr>
          <w:sz w:val="20"/>
        </w:rPr>
        <w:t>and</w:t>
      </w:r>
      <w:r>
        <w:rPr>
          <w:spacing w:val="-3"/>
          <w:sz w:val="20"/>
        </w:rPr>
        <w:t xml:space="preserve"> </w:t>
      </w:r>
      <w:r>
        <w:rPr>
          <w:sz w:val="20"/>
        </w:rPr>
        <w:t>administrative</w:t>
      </w:r>
      <w:r>
        <w:rPr>
          <w:spacing w:val="-4"/>
          <w:sz w:val="20"/>
        </w:rPr>
        <w:t xml:space="preserve"> </w:t>
      </w:r>
      <w:r>
        <w:rPr>
          <w:sz w:val="20"/>
        </w:rPr>
        <w:t>functions</w:t>
      </w:r>
      <w:r>
        <w:rPr>
          <w:spacing w:val="-4"/>
          <w:sz w:val="20"/>
        </w:rPr>
        <w:t xml:space="preserve"> </w:t>
      </w:r>
      <w:r>
        <w:rPr>
          <w:sz w:val="20"/>
        </w:rPr>
        <w:t>as</w:t>
      </w:r>
      <w:r>
        <w:rPr>
          <w:spacing w:val="-5"/>
          <w:sz w:val="20"/>
        </w:rPr>
        <w:t xml:space="preserve"> </w:t>
      </w:r>
      <w:r>
        <w:rPr>
          <w:sz w:val="20"/>
        </w:rPr>
        <w:t>an</w:t>
      </w:r>
      <w:r>
        <w:rPr>
          <w:spacing w:val="-3"/>
          <w:sz w:val="20"/>
        </w:rPr>
        <w:t xml:space="preserve"> </w:t>
      </w:r>
      <w:r>
        <w:rPr>
          <w:sz w:val="20"/>
        </w:rPr>
        <w:t>independent</w:t>
      </w:r>
      <w:r>
        <w:rPr>
          <w:spacing w:val="-2"/>
          <w:sz w:val="20"/>
        </w:rPr>
        <w:t xml:space="preserve"> </w:t>
      </w:r>
      <w:r>
        <w:rPr>
          <w:sz w:val="20"/>
        </w:rPr>
        <w:t>prosecution</w:t>
      </w:r>
      <w:r>
        <w:rPr>
          <w:spacing w:val="-3"/>
          <w:sz w:val="20"/>
        </w:rPr>
        <w:t xml:space="preserve"> </w:t>
      </w:r>
      <w:r>
        <w:rPr>
          <w:sz w:val="20"/>
        </w:rPr>
        <w:t>service</w:t>
      </w:r>
      <w:r>
        <w:rPr>
          <w:spacing w:val="-2"/>
          <w:sz w:val="20"/>
        </w:rPr>
        <w:t xml:space="preserve"> </w:t>
      </w:r>
      <w:r>
        <w:rPr>
          <w:sz w:val="20"/>
        </w:rPr>
        <w:t>for</w:t>
      </w:r>
      <w:r>
        <w:rPr>
          <w:spacing w:val="-3"/>
          <w:sz w:val="20"/>
        </w:rPr>
        <w:t xml:space="preserve"> </w:t>
      </w:r>
      <w:r>
        <w:rPr>
          <w:spacing w:val="2"/>
          <w:sz w:val="20"/>
        </w:rPr>
        <w:t xml:space="preserve">the </w:t>
      </w:r>
      <w:r>
        <w:rPr>
          <w:sz w:val="20"/>
        </w:rPr>
        <w:t>Commonwealth</w:t>
      </w:r>
    </w:p>
    <w:p w14:paraId="380B87A4" w14:textId="77777777" w:rsidR="005A0801" w:rsidRDefault="00107AB8">
      <w:pPr>
        <w:pStyle w:val="ListParagraph"/>
        <w:numPr>
          <w:ilvl w:val="1"/>
          <w:numId w:val="1"/>
        </w:numPr>
        <w:tabs>
          <w:tab w:val="left" w:pos="1713"/>
          <w:tab w:val="left" w:pos="1714"/>
        </w:tabs>
        <w:spacing w:before="121"/>
        <w:rPr>
          <w:sz w:val="20"/>
        </w:rPr>
      </w:pPr>
      <w:r>
        <w:rPr>
          <w:sz w:val="20"/>
        </w:rPr>
        <w:t>Policy development, research and</w:t>
      </w:r>
      <w:r>
        <w:rPr>
          <w:spacing w:val="-11"/>
          <w:sz w:val="20"/>
        </w:rPr>
        <w:t xml:space="preserve"> </w:t>
      </w:r>
      <w:r>
        <w:rPr>
          <w:sz w:val="20"/>
        </w:rPr>
        <w:t>evaluation</w:t>
      </w:r>
    </w:p>
    <w:p w14:paraId="2D5F7113" w14:textId="77777777" w:rsidR="005A0801" w:rsidRDefault="00107AB8">
      <w:pPr>
        <w:pStyle w:val="ListParagraph"/>
        <w:numPr>
          <w:ilvl w:val="1"/>
          <w:numId w:val="1"/>
        </w:numPr>
        <w:tabs>
          <w:tab w:val="left" w:pos="1713"/>
          <w:tab w:val="left" w:pos="1714"/>
        </w:tabs>
        <w:rPr>
          <w:sz w:val="20"/>
        </w:rPr>
      </w:pPr>
      <w:r>
        <w:rPr>
          <w:sz w:val="20"/>
        </w:rPr>
        <w:t>Complaints</w:t>
      </w:r>
      <w:r>
        <w:rPr>
          <w:spacing w:val="-11"/>
          <w:sz w:val="20"/>
        </w:rPr>
        <w:t xml:space="preserve"> </w:t>
      </w:r>
      <w:r>
        <w:rPr>
          <w:sz w:val="20"/>
        </w:rPr>
        <w:t>handling</w:t>
      </w:r>
    </w:p>
    <w:p w14:paraId="4181BF38" w14:textId="77777777" w:rsidR="005A0801" w:rsidRDefault="00107AB8">
      <w:pPr>
        <w:pStyle w:val="ListParagraph"/>
        <w:numPr>
          <w:ilvl w:val="1"/>
          <w:numId w:val="1"/>
        </w:numPr>
        <w:tabs>
          <w:tab w:val="left" w:pos="1713"/>
          <w:tab w:val="left" w:pos="1714"/>
        </w:tabs>
        <w:spacing w:before="117"/>
        <w:rPr>
          <w:sz w:val="20"/>
        </w:rPr>
      </w:pPr>
      <w:r>
        <w:rPr>
          <w:sz w:val="20"/>
        </w:rPr>
        <w:t>Program</w:t>
      </w:r>
      <w:r>
        <w:rPr>
          <w:spacing w:val="-17"/>
          <w:sz w:val="20"/>
        </w:rPr>
        <w:t xml:space="preserve"> </w:t>
      </w:r>
      <w:r>
        <w:rPr>
          <w:sz w:val="20"/>
        </w:rPr>
        <w:t>management</w:t>
      </w:r>
    </w:p>
    <w:p w14:paraId="29918E9A" w14:textId="77777777" w:rsidR="005A0801" w:rsidRDefault="00107AB8">
      <w:pPr>
        <w:pStyle w:val="ListParagraph"/>
        <w:numPr>
          <w:ilvl w:val="1"/>
          <w:numId w:val="1"/>
        </w:numPr>
        <w:tabs>
          <w:tab w:val="left" w:pos="1713"/>
          <w:tab w:val="left" w:pos="1714"/>
        </w:tabs>
        <w:spacing w:before="119"/>
        <w:rPr>
          <w:sz w:val="20"/>
        </w:rPr>
      </w:pPr>
      <w:r>
        <w:rPr>
          <w:sz w:val="20"/>
        </w:rPr>
        <w:t>Contract</w:t>
      </w:r>
      <w:r>
        <w:rPr>
          <w:spacing w:val="-18"/>
          <w:sz w:val="20"/>
        </w:rPr>
        <w:t xml:space="preserve"> </w:t>
      </w:r>
      <w:r>
        <w:rPr>
          <w:sz w:val="20"/>
        </w:rPr>
        <w:t>management</w:t>
      </w:r>
    </w:p>
    <w:p w14:paraId="501879D1" w14:textId="77777777" w:rsidR="005A0801" w:rsidRDefault="00107AB8">
      <w:pPr>
        <w:pStyle w:val="ListParagraph"/>
        <w:numPr>
          <w:ilvl w:val="1"/>
          <w:numId w:val="1"/>
        </w:numPr>
        <w:tabs>
          <w:tab w:val="left" w:pos="1713"/>
          <w:tab w:val="left" w:pos="1714"/>
        </w:tabs>
        <w:rPr>
          <w:sz w:val="20"/>
        </w:rPr>
      </w:pPr>
      <w:r>
        <w:rPr>
          <w:sz w:val="20"/>
        </w:rPr>
        <w:t>Management of correspondence with the</w:t>
      </w:r>
      <w:r>
        <w:rPr>
          <w:spacing w:val="-16"/>
          <w:sz w:val="20"/>
        </w:rPr>
        <w:t xml:space="preserve"> </w:t>
      </w:r>
      <w:r>
        <w:rPr>
          <w:sz w:val="20"/>
        </w:rPr>
        <w:t>public.</w:t>
      </w:r>
    </w:p>
    <w:p w14:paraId="560638E4" w14:textId="77777777" w:rsidR="005A0801" w:rsidRDefault="005A0801">
      <w:pPr>
        <w:pStyle w:val="BodyText"/>
        <w:spacing w:before="1"/>
        <w:rPr>
          <w:sz w:val="21"/>
        </w:rPr>
      </w:pPr>
    </w:p>
    <w:p w14:paraId="47C1673B" w14:textId="42B1F99F" w:rsidR="005A0801" w:rsidRDefault="00107AB8">
      <w:pPr>
        <w:pStyle w:val="BodyText"/>
        <w:spacing w:line="252" w:lineRule="auto"/>
        <w:ind w:left="992" w:right="1049"/>
      </w:pPr>
      <w:r>
        <w:t>The CDPP uses and discloses personal information for the primary purposes for which it is collected. You will be given information about the primary purpose of collection at the time the information is collected.</w:t>
      </w:r>
      <w:r w:rsidR="00564213">
        <w:t xml:space="preserve">  However, the CDPP is not required to send out a collection notice to every person for whom it receives a brief </w:t>
      </w:r>
      <w:r w:rsidR="00A8281D">
        <w:t xml:space="preserve">of evidence </w:t>
      </w:r>
      <w:r w:rsidR="00564213">
        <w:t xml:space="preserve">or a request for pre-brief advice as </w:t>
      </w:r>
      <w:r w:rsidR="00564213" w:rsidRPr="002D5855">
        <w:t xml:space="preserve">there is a very wide exemption for </w:t>
      </w:r>
      <w:r w:rsidR="00564213" w:rsidRPr="007975B7">
        <w:t>law enforcement agencies</w:t>
      </w:r>
      <w:r w:rsidR="00564213" w:rsidRPr="002D5855">
        <w:t xml:space="preserve">. </w:t>
      </w:r>
      <w:r w:rsidR="00426DCF">
        <w:t xml:space="preserve"> </w:t>
      </w:r>
      <w:r w:rsidR="00564213" w:rsidRPr="002D5855">
        <w:t xml:space="preserve">The </w:t>
      </w:r>
      <w:r w:rsidR="00564213">
        <w:t xml:space="preserve">relevant </w:t>
      </w:r>
      <w:r w:rsidR="00564213" w:rsidRPr="002D5855">
        <w:t xml:space="preserve">APP states that notification must only be given if it is </w:t>
      </w:r>
      <w:r w:rsidR="00564213" w:rsidRPr="00702DA0">
        <w:t>reasonable</w:t>
      </w:r>
      <w:r w:rsidR="00564213" w:rsidRPr="002D5855">
        <w:t xml:space="preserve"> to do so.</w:t>
      </w:r>
      <w:r w:rsidR="00564213">
        <w:t xml:space="preserve">  </w:t>
      </w:r>
      <w:r w:rsidR="0019439C" w:rsidRPr="002D5855">
        <w:t xml:space="preserve">An APP entity is also </w:t>
      </w:r>
      <w:r w:rsidR="0019439C">
        <w:t>exempted</w:t>
      </w:r>
      <w:r w:rsidR="0019439C" w:rsidRPr="002D5855">
        <w:t xml:space="preserve"> from having to notify an individual of the collection of personal information where </w:t>
      </w:r>
      <w:r w:rsidR="0019439C">
        <w:t>doing</w:t>
      </w:r>
      <w:r w:rsidR="0019439C" w:rsidRPr="002D5855">
        <w:t xml:space="preserve"> so may result in the waiver of legal professional privilege</w:t>
      </w:r>
      <w:r w:rsidR="0019439C">
        <w:t xml:space="preserve">.  </w:t>
      </w:r>
      <w:r w:rsidR="00564213" w:rsidRPr="002D5855">
        <w:t>Both exceptions are highly relevant to the operations of the CDPP and provide strong exemptions from the general notification obligation imposed under APP 5</w:t>
      </w:r>
      <w:r w:rsidR="00564213">
        <w:t>.</w:t>
      </w:r>
    </w:p>
    <w:p w14:paraId="61A22B8E" w14:textId="77777777" w:rsidR="005A0801" w:rsidRDefault="005A0801">
      <w:pPr>
        <w:pStyle w:val="BodyText"/>
        <w:spacing w:before="11"/>
        <w:rPr>
          <w:sz w:val="19"/>
        </w:rPr>
      </w:pPr>
    </w:p>
    <w:p w14:paraId="256DE0B9" w14:textId="30285AC0" w:rsidR="005A0801" w:rsidRDefault="00107AB8">
      <w:pPr>
        <w:pStyle w:val="BodyText"/>
        <w:spacing w:before="1" w:line="254" w:lineRule="auto"/>
        <w:ind w:left="992" w:right="1049"/>
      </w:pPr>
      <w:r>
        <w:t>The CDPP will only use your personal information for secondary purposes where it is able to do so in accordance with the Privacy Act.</w:t>
      </w:r>
      <w:r w:rsidR="00564213">
        <w:t xml:space="preserve">  APP 6 </w:t>
      </w:r>
      <w:r w:rsidR="008C172C">
        <w:t xml:space="preserve">outlines a number of </w:t>
      </w:r>
      <w:r w:rsidR="00564213" w:rsidRPr="002D5855">
        <w:t>exception</w:t>
      </w:r>
      <w:r w:rsidR="008C172C">
        <w:t>s</w:t>
      </w:r>
      <w:r w:rsidR="00564213" w:rsidRPr="002D5855">
        <w:t xml:space="preserve"> </w:t>
      </w:r>
      <w:r w:rsidR="00564213">
        <w:t xml:space="preserve">from prohibitions on the use and disclosure of </w:t>
      </w:r>
      <w:r w:rsidR="00564213" w:rsidRPr="002D5855">
        <w:t>personal information</w:t>
      </w:r>
      <w:r w:rsidR="00564213">
        <w:t xml:space="preserve"> for a “secondary purpose”, i</w:t>
      </w:r>
      <w:r w:rsidR="008C172C">
        <w:t>ncluding where</w:t>
      </w:r>
      <w:r w:rsidR="00564213">
        <w:t xml:space="preserve"> the CDPP believes </w:t>
      </w:r>
      <w:r w:rsidR="00564213" w:rsidRPr="00702DA0">
        <w:t>“the use or disclosure of the information is reasonably necessary for one or more enforcement related activities conducted by or on behalf of an enforcement body”</w:t>
      </w:r>
      <w:r w:rsidR="00564213">
        <w:t xml:space="preserve"> (APP 6.2(e)).</w:t>
      </w:r>
    </w:p>
    <w:p w14:paraId="0352CF89" w14:textId="77777777" w:rsidR="0019439C" w:rsidRDefault="0019439C">
      <w:pPr>
        <w:pStyle w:val="BodyText"/>
        <w:spacing w:before="1" w:line="254" w:lineRule="auto"/>
        <w:ind w:left="992" w:right="1049"/>
      </w:pPr>
    </w:p>
    <w:p w14:paraId="12F92D20" w14:textId="4E7BFF35" w:rsidR="005A0801" w:rsidRPr="00B301D4" w:rsidRDefault="0019439C" w:rsidP="00B301D4">
      <w:pPr>
        <w:pStyle w:val="BodyText"/>
        <w:spacing w:before="1" w:line="254" w:lineRule="auto"/>
        <w:ind w:left="992" w:right="1049"/>
      </w:pPr>
      <w:r>
        <w:t xml:space="preserve">For further information see our </w:t>
      </w:r>
      <w:r w:rsidRPr="00B301D4">
        <w:t>National Legal Direction</w:t>
      </w:r>
      <w:r>
        <w:t xml:space="preserve"> on the </w:t>
      </w:r>
      <w:r w:rsidR="00107AB8">
        <w:t>r</w:t>
      </w:r>
      <w:r>
        <w:t>elease of personal information under the Privacy Act.</w:t>
      </w:r>
    </w:p>
    <w:p w14:paraId="0002EDDA" w14:textId="77777777" w:rsidR="007B5F6A" w:rsidRDefault="007B5F6A">
      <w:pPr>
        <w:pStyle w:val="Heading2"/>
        <w:spacing w:before="1"/>
        <w:rPr>
          <w:color w:val="927046"/>
        </w:rPr>
      </w:pPr>
    </w:p>
    <w:p w14:paraId="7C44F1B9" w14:textId="017EFED5" w:rsidR="005A0801" w:rsidRDefault="00107AB8">
      <w:pPr>
        <w:pStyle w:val="Heading2"/>
        <w:spacing w:before="1"/>
      </w:pPr>
      <w:r>
        <w:rPr>
          <w:color w:val="927046"/>
        </w:rPr>
        <w:t>HOW TO SEEK ACCESS TO AND CORRECTION OF PERSONAL INFORMATION</w:t>
      </w:r>
    </w:p>
    <w:p w14:paraId="7BFA42E2" w14:textId="77777777" w:rsidR="005A0801" w:rsidRDefault="005A0801">
      <w:pPr>
        <w:pStyle w:val="BodyText"/>
        <w:spacing w:before="10"/>
        <w:rPr>
          <w:b/>
        </w:rPr>
      </w:pPr>
    </w:p>
    <w:p w14:paraId="4AE4E1E5" w14:textId="77777777" w:rsidR="005A0801" w:rsidRDefault="00107AB8">
      <w:pPr>
        <w:pStyle w:val="BodyText"/>
        <w:ind w:left="992"/>
      </w:pPr>
      <w:r>
        <w:t>You have a right under the Privacy Act to access personal information we hold about you.</w:t>
      </w:r>
    </w:p>
    <w:p w14:paraId="49BAE987" w14:textId="77777777" w:rsidR="005A0801" w:rsidRDefault="005A0801">
      <w:pPr>
        <w:pStyle w:val="BodyText"/>
        <w:spacing w:before="11"/>
      </w:pPr>
    </w:p>
    <w:p w14:paraId="229DC9FE" w14:textId="77777777" w:rsidR="005A0801" w:rsidRDefault="00107AB8">
      <w:pPr>
        <w:pStyle w:val="BodyText"/>
        <w:spacing w:line="254" w:lineRule="auto"/>
        <w:ind w:left="992" w:right="1049"/>
      </w:pPr>
      <w:r>
        <w:t>You also have a right under the Privacy Act to request corrections to any personal information that the CDPP holds about you if you think the information is inaccurate, out-of-date, incomplete, irrelevant or misleading.</w:t>
      </w:r>
    </w:p>
    <w:p w14:paraId="1A5AE8F9" w14:textId="77777777" w:rsidR="005A0801" w:rsidRDefault="005A0801">
      <w:pPr>
        <w:pStyle w:val="BodyText"/>
        <w:spacing w:before="7"/>
        <w:rPr>
          <w:sz w:val="19"/>
        </w:rPr>
      </w:pPr>
    </w:p>
    <w:p w14:paraId="2CA847D0" w14:textId="7CF9720B" w:rsidR="005A0801" w:rsidRDefault="00107AB8">
      <w:pPr>
        <w:pStyle w:val="BodyText"/>
        <w:spacing w:line="256" w:lineRule="auto"/>
        <w:ind w:left="992" w:right="1384"/>
      </w:pPr>
      <w:r>
        <w:t>However, the Privacy Act sets out circumstances in which the CDPP can decline access to or correction of personal information (e.g. where access is unlawful under a secrecy provision in legislation).</w:t>
      </w:r>
    </w:p>
    <w:p w14:paraId="4ED7C89C" w14:textId="77777777" w:rsidR="005A0801" w:rsidRDefault="005A0801">
      <w:pPr>
        <w:pStyle w:val="BodyText"/>
        <w:spacing w:before="4"/>
        <w:rPr>
          <w:sz w:val="19"/>
        </w:rPr>
      </w:pPr>
    </w:p>
    <w:p w14:paraId="4737DE8A" w14:textId="77777777" w:rsidR="005A0801" w:rsidRDefault="00107AB8" w:rsidP="0019439C">
      <w:pPr>
        <w:pStyle w:val="BodyText"/>
        <w:ind w:left="992"/>
      </w:pPr>
      <w:r>
        <w:t>To access or seek correction of personal information we hold about you, please contact the CDPP using the contact</w:t>
      </w:r>
      <w:r w:rsidR="0019439C">
        <w:t xml:space="preserve"> </w:t>
      </w:r>
      <w:r>
        <w:t>details set out in part D of this Policy.</w:t>
      </w:r>
    </w:p>
    <w:p w14:paraId="3D193086" w14:textId="77777777" w:rsidR="005A0801" w:rsidRDefault="005A0801">
      <w:pPr>
        <w:pStyle w:val="BodyText"/>
        <w:spacing w:before="11"/>
      </w:pPr>
    </w:p>
    <w:p w14:paraId="0A67656A" w14:textId="77777777" w:rsidR="005A0801" w:rsidRPr="00B301D4" w:rsidRDefault="00107AB8">
      <w:pPr>
        <w:pStyle w:val="BodyText"/>
        <w:spacing w:line="254" w:lineRule="auto"/>
        <w:ind w:left="992" w:right="1298"/>
      </w:pPr>
      <w:r>
        <w:t xml:space="preserve">It is also possible to access and correct documents held by the CDPP under </w:t>
      </w:r>
      <w:r w:rsidRPr="00B301D4">
        <w:t xml:space="preserve">the </w:t>
      </w:r>
      <w:hyperlink r:id="rId17">
        <w:r w:rsidRPr="00B301D4">
          <w:rPr>
            <w:i/>
            <w:sz w:val="19"/>
            <w:u w:val="single"/>
          </w:rPr>
          <w:t xml:space="preserve">Freedom of Information Act 1982 </w:t>
        </w:r>
      </w:hyperlink>
      <w:r w:rsidRPr="00B301D4">
        <w:t>(the FOI Act). For information on this, please contact our FOI Coordinator at the following address:</w:t>
      </w:r>
    </w:p>
    <w:p w14:paraId="3BAA5A17" w14:textId="77777777" w:rsidR="005A0801" w:rsidRPr="00B301D4" w:rsidRDefault="00107AB8">
      <w:pPr>
        <w:pStyle w:val="BodyText"/>
        <w:spacing w:before="171"/>
        <w:ind w:left="1353"/>
      </w:pPr>
      <w:r w:rsidRPr="00B301D4">
        <w:t>FOI Coordinator</w:t>
      </w:r>
    </w:p>
    <w:p w14:paraId="114F023E" w14:textId="77777777" w:rsidR="005A0801" w:rsidRPr="00B301D4" w:rsidRDefault="00107AB8">
      <w:pPr>
        <w:pStyle w:val="BodyText"/>
        <w:spacing w:before="13" w:line="254" w:lineRule="auto"/>
        <w:ind w:left="1353" w:right="6116"/>
      </w:pPr>
      <w:r w:rsidRPr="00B301D4">
        <w:t>Commonwealth Director of Public Prosecutions GPO Box 3104</w:t>
      </w:r>
    </w:p>
    <w:p w14:paraId="1F15CEDB" w14:textId="77777777" w:rsidR="005A0801" w:rsidRPr="00B301D4" w:rsidRDefault="00107AB8">
      <w:pPr>
        <w:pStyle w:val="BodyText"/>
        <w:spacing w:before="3"/>
        <w:ind w:left="1353"/>
      </w:pPr>
      <w:r w:rsidRPr="00B301D4">
        <w:t>CANBERRA ACT 2601</w:t>
      </w:r>
    </w:p>
    <w:p w14:paraId="22AD623B" w14:textId="08991167" w:rsidR="005A0801" w:rsidRDefault="00107AB8">
      <w:pPr>
        <w:pStyle w:val="BodyText"/>
        <w:spacing w:before="13"/>
        <w:ind w:left="1353"/>
      </w:pPr>
      <w:r w:rsidRPr="00B301D4">
        <w:t xml:space="preserve">Email: </w:t>
      </w:r>
      <w:hyperlink r:id="rId18" w:history="1">
        <w:r w:rsidR="00AA0B79" w:rsidRPr="00B301D4">
          <w:rPr>
            <w:rStyle w:val="Hyperlink"/>
          </w:rPr>
          <w:t>FOI@cdpp.gov.au.</w:t>
        </w:r>
      </w:hyperlink>
    </w:p>
    <w:p w14:paraId="709E2D86" w14:textId="77777777" w:rsidR="005A0801" w:rsidRDefault="005A0801">
      <w:pPr>
        <w:pStyle w:val="BodyText"/>
      </w:pPr>
    </w:p>
    <w:p w14:paraId="717E849D" w14:textId="77777777" w:rsidR="007B5F6A" w:rsidRDefault="007B5F6A">
      <w:pPr>
        <w:rPr>
          <w:b/>
          <w:bCs/>
          <w:color w:val="927046"/>
          <w:sz w:val="20"/>
          <w:szCs w:val="20"/>
        </w:rPr>
      </w:pPr>
      <w:r>
        <w:rPr>
          <w:color w:val="927046"/>
        </w:rPr>
        <w:br w:type="page"/>
      </w:r>
    </w:p>
    <w:p w14:paraId="6635CB01" w14:textId="77777777" w:rsidR="007B5F6A" w:rsidRDefault="007B5F6A">
      <w:pPr>
        <w:pStyle w:val="Heading2"/>
        <w:spacing w:before="131"/>
        <w:rPr>
          <w:color w:val="927046"/>
        </w:rPr>
      </w:pPr>
    </w:p>
    <w:p w14:paraId="7F456171" w14:textId="409D1B86" w:rsidR="005A0801" w:rsidRDefault="00107AB8">
      <w:pPr>
        <w:pStyle w:val="Heading2"/>
        <w:spacing w:before="131"/>
      </w:pPr>
      <w:r>
        <w:rPr>
          <w:color w:val="927046"/>
        </w:rPr>
        <w:t>ACCIDENTAL OR UNAUTHORISED DISCLOSURE OF PERSONAL INFORMATION</w:t>
      </w:r>
    </w:p>
    <w:p w14:paraId="23B81E52" w14:textId="77777777" w:rsidR="005A0801" w:rsidRDefault="005A0801">
      <w:pPr>
        <w:pStyle w:val="BodyText"/>
        <w:spacing w:before="11"/>
        <w:rPr>
          <w:b/>
        </w:rPr>
      </w:pPr>
    </w:p>
    <w:p w14:paraId="696FE36A" w14:textId="77777777" w:rsidR="005A0801" w:rsidRDefault="00107AB8">
      <w:pPr>
        <w:pStyle w:val="BodyText"/>
        <w:spacing w:line="254" w:lineRule="auto"/>
        <w:ind w:left="992" w:right="1298"/>
      </w:pPr>
      <w:r>
        <w:t>The CDPP will take seriously and deal promptly with any accidental or unauthorised disclosure of personal information.</w:t>
      </w:r>
    </w:p>
    <w:p w14:paraId="0474391F" w14:textId="77777777" w:rsidR="005A0801" w:rsidRDefault="005A0801">
      <w:pPr>
        <w:pStyle w:val="BodyText"/>
        <w:spacing w:before="7"/>
        <w:rPr>
          <w:sz w:val="19"/>
        </w:rPr>
      </w:pPr>
    </w:p>
    <w:p w14:paraId="79C0050B" w14:textId="77777777" w:rsidR="005A0801" w:rsidRDefault="00107AB8">
      <w:pPr>
        <w:spacing w:line="256" w:lineRule="auto"/>
        <w:ind w:left="992" w:right="1126"/>
        <w:rPr>
          <w:sz w:val="20"/>
        </w:rPr>
      </w:pPr>
      <w:r>
        <w:rPr>
          <w:sz w:val="20"/>
        </w:rPr>
        <w:t xml:space="preserve">The CDPP follows the OAIC’s </w:t>
      </w:r>
      <w:hyperlink r:id="rId19">
        <w:r w:rsidRPr="00B301D4">
          <w:rPr>
            <w:i/>
            <w:sz w:val="19"/>
            <w:u w:val="single"/>
          </w:rPr>
          <w:t xml:space="preserve">Data breach notification — A guide to handling personal information security breaches </w:t>
        </w:r>
      </w:hyperlink>
      <w:r w:rsidRPr="00B301D4">
        <w:rPr>
          <w:sz w:val="20"/>
        </w:rPr>
        <w:t>when</w:t>
      </w:r>
      <w:r>
        <w:rPr>
          <w:sz w:val="20"/>
        </w:rPr>
        <w:t xml:space="preserve"> handling accidental or unauthorised disclosures of personal information.</w:t>
      </w:r>
    </w:p>
    <w:p w14:paraId="568E6C55" w14:textId="77777777" w:rsidR="005A0801" w:rsidRDefault="005A0801">
      <w:pPr>
        <w:pStyle w:val="BodyText"/>
        <w:spacing w:before="6"/>
        <w:rPr>
          <w:sz w:val="19"/>
        </w:rPr>
      </w:pPr>
    </w:p>
    <w:p w14:paraId="30DEE41A" w14:textId="77777777" w:rsidR="005A0801" w:rsidRDefault="00107AB8">
      <w:pPr>
        <w:pStyle w:val="BodyText"/>
        <w:ind w:left="992"/>
      </w:pPr>
      <w:r>
        <w:t>Legislative or administrative sanctions may apply to unauthorised disclosures of personal information.</w:t>
      </w:r>
    </w:p>
    <w:p w14:paraId="71E19082" w14:textId="77777777" w:rsidR="005A0801" w:rsidRDefault="005A0801">
      <w:pPr>
        <w:pStyle w:val="BodyText"/>
      </w:pPr>
    </w:p>
    <w:p w14:paraId="7571CDF9" w14:textId="77777777" w:rsidR="005A0801" w:rsidRDefault="00107AB8">
      <w:pPr>
        <w:pStyle w:val="Heading2"/>
        <w:spacing w:before="129"/>
      </w:pPr>
      <w:r>
        <w:rPr>
          <w:color w:val="927046"/>
        </w:rPr>
        <w:t>DATA SECURITY</w:t>
      </w:r>
    </w:p>
    <w:p w14:paraId="29F7C850" w14:textId="77777777" w:rsidR="005A0801" w:rsidRDefault="005A0801">
      <w:pPr>
        <w:pStyle w:val="BodyText"/>
        <w:spacing w:before="1"/>
        <w:rPr>
          <w:b/>
          <w:sz w:val="21"/>
        </w:rPr>
      </w:pPr>
    </w:p>
    <w:p w14:paraId="21CC6C79" w14:textId="77777777" w:rsidR="005A0801" w:rsidRDefault="00107AB8">
      <w:pPr>
        <w:pStyle w:val="BodyText"/>
        <w:spacing w:line="256" w:lineRule="auto"/>
        <w:ind w:left="992" w:right="1049"/>
      </w:pPr>
      <w:r>
        <w:t>Access to personal information held within the CDPP is restricted to authorised persons who are CDPP employees or contractors.</w:t>
      </w:r>
    </w:p>
    <w:p w14:paraId="3A6A1568" w14:textId="77777777" w:rsidR="005A0801" w:rsidRDefault="005A0801">
      <w:pPr>
        <w:pStyle w:val="BodyText"/>
        <w:spacing w:before="4"/>
        <w:rPr>
          <w:sz w:val="19"/>
        </w:rPr>
      </w:pPr>
    </w:p>
    <w:p w14:paraId="12C3FA25" w14:textId="77777777" w:rsidR="005A0801" w:rsidRDefault="00107AB8">
      <w:pPr>
        <w:pStyle w:val="BodyText"/>
        <w:spacing w:line="256" w:lineRule="auto"/>
        <w:ind w:left="992" w:right="1298"/>
      </w:pPr>
      <w:r>
        <w:t>Electronic and paper records containing personal information are protected in accordance with Australian Government security policies.</w:t>
      </w:r>
    </w:p>
    <w:p w14:paraId="03601C3C" w14:textId="77777777" w:rsidR="005A0801" w:rsidRDefault="005A0801">
      <w:pPr>
        <w:pStyle w:val="BodyText"/>
        <w:spacing w:before="4"/>
        <w:rPr>
          <w:sz w:val="19"/>
        </w:rPr>
      </w:pPr>
    </w:p>
    <w:p w14:paraId="1927E584" w14:textId="77777777" w:rsidR="005A0801" w:rsidRDefault="00107AB8">
      <w:pPr>
        <w:pStyle w:val="BodyText"/>
        <w:ind w:left="992"/>
      </w:pPr>
      <w:r>
        <w:t>The CDPP regularly conducts audits to ensure we adhere to our protective and computer security policies.</w:t>
      </w:r>
    </w:p>
    <w:p w14:paraId="2A9CC9E1" w14:textId="663C3E6C" w:rsidR="005A0801" w:rsidRDefault="005A0801">
      <w:pPr>
        <w:pStyle w:val="BodyText"/>
      </w:pPr>
    </w:p>
    <w:p w14:paraId="69977E46" w14:textId="035993D9" w:rsidR="00676681" w:rsidRDefault="00676681" w:rsidP="00676681">
      <w:pPr>
        <w:pStyle w:val="Heading2"/>
        <w:spacing w:before="131"/>
        <w:rPr>
          <w:color w:val="927046"/>
        </w:rPr>
      </w:pPr>
      <w:r>
        <w:rPr>
          <w:color w:val="927046"/>
        </w:rPr>
        <w:t>PROTECTING YOUR PRIVACY ONLINE</w:t>
      </w:r>
    </w:p>
    <w:p w14:paraId="1E898D07" w14:textId="77777777" w:rsidR="00676681" w:rsidRPr="00676681" w:rsidRDefault="00676681" w:rsidP="00676681">
      <w:pPr>
        <w:pStyle w:val="Heading2"/>
        <w:spacing w:before="131"/>
        <w:ind w:left="0"/>
      </w:pPr>
    </w:p>
    <w:p w14:paraId="4B8998C6" w14:textId="77777777" w:rsidR="00676681" w:rsidRDefault="00676681" w:rsidP="00676681">
      <w:pPr>
        <w:ind w:left="993"/>
        <w:rPr>
          <w:rFonts w:eastAsiaTheme="minorHAnsi"/>
          <w:sz w:val="20"/>
          <w:szCs w:val="20"/>
          <w:lang w:val="en" w:bidi="ar-SA"/>
        </w:rPr>
      </w:pPr>
      <w:r>
        <w:rPr>
          <w:sz w:val="20"/>
          <w:szCs w:val="20"/>
          <w:lang w:val="en"/>
        </w:rPr>
        <w:t xml:space="preserve">The CDPP is committed to protecting privacy online in accordance with the Office of the Australian Information Commissioner's </w:t>
      </w:r>
      <w:hyperlink r:id="rId20" w:history="1">
        <w:r>
          <w:rPr>
            <w:rStyle w:val="Hyperlink"/>
            <w:sz w:val="20"/>
            <w:szCs w:val="20"/>
            <w:lang w:val="en"/>
          </w:rPr>
          <w:t>Guide to securing personal information</w:t>
        </w:r>
      </w:hyperlink>
      <w:r>
        <w:rPr>
          <w:sz w:val="20"/>
          <w:szCs w:val="20"/>
          <w:lang w:val="en"/>
        </w:rPr>
        <w:t>.</w:t>
      </w:r>
    </w:p>
    <w:p w14:paraId="5A87BBF8" w14:textId="62792C40" w:rsidR="00676681" w:rsidRPr="00676681" w:rsidRDefault="00676681" w:rsidP="00676681">
      <w:pPr>
        <w:pStyle w:val="Heading2"/>
        <w:spacing w:before="131"/>
        <w:rPr>
          <w:b w:val="0"/>
        </w:rPr>
      </w:pPr>
      <w:r w:rsidRPr="00676681">
        <w:rPr>
          <w:b w:val="0"/>
          <w:lang w:val="en"/>
        </w:rPr>
        <w:t>While every effort is made to secure information transmitted to this site over the internet, there is a possibility this information could be accessed by a third party while in transit.</w:t>
      </w:r>
    </w:p>
    <w:p w14:paraId="7CDD9C9E" w14:textId="71E613D0" w:rsidR="00676681" w:rsidRDefault="00676681">
      <w:pPr>
        <w:pStyle w:val="BodyText"/>
      </w:pPr>
    </w:p>
    <w:p w14:paraId="5BF976CE" w14:textId="77777777" w:rsidR="005A0801" w:rsidRDefault="00107AB8">
      <w:pPr>
        <w:pStyle w:val="Heading2"/>
        <w:spacing w:before="131"/>
      </w:pPr>
      <w:r>
        <w:rPr>
          <w:color w:val="927046"/>
        </w:rPr>
        <w:t>OUR WEBSITE</w:t>
      </w:r>
    </w:p>
    <w:p w14:paraId="0C4FB446" w14:textId="77777777" w:rsidR="005A0801" w:rsidRDefault="005A0801">
      <w:pPr>
        <w:pStyle w:val="BodyText"/>
        <w:spacing w:before="9"/>
        <w:rPr>
          <w:b/>
        </w:rPr>
      </w:pPr>
    </w:p>
    <w:p w14:paraId="68C3A96F" w14:textId="77777777" w:rsidR="005A0801" w:rsidRDefault="00107AB8">
      <w:pPr>
        <w:pStyle w:val="BodyText"/>
        <w:ind w:left="992"/>
      </w:pPr>
      <w:r>
        <w:t>The CDPP website is managed internally.</w:t>
      </w:r>
    </w:p>
    <w:p w14:paraId="3547F685" w14:textId="77777777" w:rsidR="005A0801" w:rsidRDefault="005A0801">
      <w:pPr>
        <w:pStyle w:val="BodyText"/>
        <w:spacing w:before="1"/>
        <w:rPr>
          <w:sz w:val="21"/>
        </w:rPr>
      </w:pPr>
    </w:p>
    <w:p w14:paraId="24C91513" w14:textId="77777777" w:rsidR="005A0801" w:rsidRDefault="00107AB8">
      <w:pPr>
        <w:pStyle w:val="BodyText"/>
        <w:spacing w:line="254" w:lineRule="auto"/>
        <w:ind w:left="992" w:right="1623"/>
      </w:pPr>
      <w:r>
        <w:t>Generally the CDPP only collects personal information from its website where a person chooses to provide that information.</w:t>
      </w:r>
    </w:p>
    <w:p w14:paraId="513A3BB0" w14:textId="77777777" w:rsidR="005A0801" w:rsidRDefault="005A0801">
      <w:pPr>
        <w:pStyle w:val="BodyText"/>
        <w:spacing w:before="6"/>
        <w:rPr>
          <w:sz w:val="19"/>
        </w:rPr>
      </w:pPr>
    </w:p>
    <w:p w14:paraId="4210BB36" w14:textId="77777777" w:rsidR="005A0801" w:rsidRDefault="00107AB8">
      <w:pPr>
        <w:pStyle w:val="BodyText"/>
        <w:spacing w:line="256" w:lineRule="auto"/>
        <w:ind w:left="992" w:right="1263"/>
      </w:pPr>
      <w:r>
        <w:t>If you visit our website to read or download information, the CDPP records a range of technical information which does not reveal your identity. This information includes your IP or server address, your general locality and the date and time of your visit to the website. This information is used for statistical and development purposes.</w:t>
      </w:r>
    </w:p>
    <w:p w14:paraId="16EACC27" w14:textId="77777777" w:rsidR="005A0801" w:rsidRDefault="005A0801">
      <w:pPr>
        <w:pStyle w:val="BodyText"/>
        <w:spacing w:before="4"/>
        <w:rPr>
          <w:sz w:val="19"/>
        </w:rPr>
      </w:pPr>
    </w:p>
    <w:p w14:paraId="48A6BD39" w14:textId="77777777" w:rsidR="005A0801" w:rsidRDefault="00107AB8">
      <w:pPr>
        <w:pStyle w:val="BodyText"/>
        <w:spacing w:before="1" w:line="256" w:lineRule="auto"/>
        <w:ind w:left="992" w:right="1049"/>
      </w:pPr>
      <w:r>
        <w:t>No attempt is made to identify you through your browsing other than in exceptional circumstances, such as an investigation into the improper use of the website.</w:t>
      </w:r>
    </w:p>
    <w:p w14:paraId="3FB6115E" w14:textId="77777777" w:rsidR="005A0801" w:rsidRDefault="005A0801">
      <w:pPr>
        <w:pStyle w:val="BodyText"/>
        <w:spacing w:before="4"/>
        <w:rPr>
          <w:sz w:val="19"/>
        </w:rPr>
      </w:pPr>
    </w:p>
    <w:p w14:paraId="46C51EEF" w14:textId="77777777" w:rsidR="005A0801" w:rsidRDefault="00107AB8">
      <w:pPr>
        <w:pStyle w:val="BodyText"/>
        <w:spacing w:line="256" w:lineRule="auto"/>
        <w:ind w:left="992" w:right="1049"/>
      </w:pPr>
      <w:r>
        <w:t>Some functionality of the CDPP website is not run by the CDPP and third parties may capture and store your personal information outside Australia. These third parties include (but are not limited to) Facebook, YouTube, SurveyMonkey, Twitter and Google and may not be subject to the Privacy Act. The CDPP is not responsible for the privacy practices of these third parties and encourages you to examine each website's privacy policies and make your own decisions regarding their reliability.</w:t>
      </w:r>
    </w:p>
    <w:p w14:paraId="1340A439" w14:textId="77777777" w:rsidR="005A0801" w:rsidRDefault="005A0801">
      <w:pPr>
        <w:pStyle w:val="BodyText"/>
        <w:spacing w:before="10"/>
        <w:rPr>
          <w:sz w:val="28"/>
        </w:rPr>
      </w:pPr>
    </w:p>
    <w:p w14:paraId="31E8D9AD" w14:textId="77777777" w:rsidR="005A0801" w:rsidRDefault="00107AB8">
      <w:pPr>
        <w:pStyle w:val="Heading2"/>
        <w:spacing w:before="1"/>
      </w:pPr>
      <w:r>
        <w:rPr>
          <w:color w:val="927046"/>
        </w:rPr>
        <w:t>LINKS TO OTHER SITES</w:t>
      </w:r>
    </w:p>
    <w:p w14:paraId="4CF399D0" w14:textId="77777777" w:rsidR="005A0801" w:rsidRDefault="005A0801">
      <w:pPr>
        <w:pStyle w:val="BodyText"/>
        <w:spacing w:before="10"/>
        <w:rPr>
          <w:b/>
        </w:rPr>
      </w:pPr>
    </w:p>
    <w:p w14:paraId="3860A3D8" w14:textId="77777777" w:rsidR="005A0801" w:rsidRDefault="00107AB8" w:rsidP="0019439C">
      <w:pPr>
        <w:pStyle w:val="BodyText"/>
        <w:spacing w:before="1" w:line="254" w:lineRule="auto"/>
        <w:ind w:left="992" w:right="1126"/>
      </w:pPr>
      <w:r>
        <w:t>The CDPP website contains links to other websites. The CDPP is not responsible for the content and privacy practices of other websites and encourages you to examine each website's privacy policies and make your own decisions</w:t>
      </w:r>
      <w:r w:rsidR="0019439C">
        <w:t xml:space="preserve"> </w:t>
      </w:r>
      <w:r>
        <w:t>regarding the reliability of material and information found.</w:t>
      </w:r>
    </w:p>
    <w:p w14:paraId="682CF0F7" w14:textId="77777777" w:rsidR="005A0801" w:rsidRDefault="005A0801">
      <w:pPr>
        <w:pStyle w:val="BodyText"/>
      </w:pPr>
    </w:p>
    <w:p w14:paraId="532795F9" w14:textId="77777777" w:rsidR="007B5F6A" w:rsidRDefault="007B5F6A">
      <w:pPr>
        <w:pStyle w:val="Heading2"/>
        <w:spacing w:before="131"/>
        <w:rPr>
          <w:color w:val="927046"/>
        </w:rPr>
      </w:pPr>
    </w:p>
    <w:p w14:paraId="12DCEEC9" w14:textId="77777777" w:rsidR="007B5F6A" w:rsidRDefault="007B5F6A">
      <w:pPr>
        <w:pStyle w:val="Heading2"/>
        <w:spacing w:before="131"/>
        <w:rPr>
          <w:color w:val="927046"/>
        </w:rPr>
      </w:pPr>
    </w:p>
    <w:p w14:paraId="1F25313D" w14:textId="0EE56EEB" w:rsidR="005A0801" w:rsidRDefault="00107AB8">
      <w:pPr>
        <w:pStyle w:val="Heading2"/>
        <w:spacing w:before="131"/>
      </w:pPr>
      <w:r>
        <w:rPr>
          <w:color w:val="927046"/>
        </w:rPr>
        <w:t>COOKIES</w:t>
      </w:r>
    </w:p>
    <w:p w14:paraId="70DEAE26" w14:textId="77777777" w:rsidR="005A0801" w:rsidRDefault="005A0801">
      <w:pPr>
        <w:pStyle w:val="BodyText"/>
        <w:spacing w:before="11"/>
        <w:rPr>
          <w:b/>
        </w:rPr>
      </w:pPr>
    </w:p>
    <w:p w14:paraId="29CBE277" w14:textId="3995302B" w:rsidR="005A0801" w:rsidRDefault="00107AB8">
      <w:pPr>
        <w:pStyle w:val="BodyText"/>
        <w:spacing w:line="256" w:lineRule="auto"/>
        <w:ind w:left="992" w:right="1049"/>
      </w:pPr>
      <w:r>
        <w:t>Cookies are used to maintain contact with a user through a website session. A cookie is a small file supplied by the CDPP, and stored by your web browser software on your computer when you access the CDPP website. Cookies allow the CDPP to recognise an individual web user, as they browse the CDPP website.</w:t>
      </w:r>
    </w:p>
    <w:p w14:paraId="2B65BF95" w14:textId="00BBD640" w:rsidR="0007435E" w:rsidRDefault="0007435E">
      <w:pPr>
        <w:pStyle w:val="BodyText"/>
        <w:spacing w:line="256" w:lineRule="auto"/>
        <w:ind w:left="992" w:right="1049"/>
      </w:pPr>
    </w:p>
    <w:p w14:paraId="411713E4" w14:textId="13872095" w:rsidR="0007435E" w:rsidRDefault="00B301D4" w:rsidP="0007435E">
      <w:pPr>
        <w:pStyle w:val="Heading2"/>
        <w:spacing w:before="131"/>
        <w:rPr>
          <w:color w:val="927046"/>
        </w:rPr>
      </w:pPr>
      <w:r>
        <w:rPr>
          <w:color w:val="927046"/>
        </w:rPr>
        <w:t>GOOGLE ANALYTICS</w:t>
      </w:r>
    </w:p>
    <w:p w14:paraId="46D54F38" w14:textId="15FDA725" w:rsidR="0007435E" w:rsidRDefault="0007435E" w:rsidP="0007435E">
      <w:pPr>
        <w:pStyle w:val="Heading2"/>
        <w:spacing w:before="131"/>
        <w:rPr>
          <w:b w:val="0"/>
          <w:bCs w:val="0"/>
        </w:rPr>
      </w:pPr>
      <w:r w:rsidRPr="0007435E">
        <w:rPr>
          <w:b w:val="0"/>
          <w:bCs w:val="0"/>
        </w:rPr>
        <w:t xml:space="preserve">In addition to </w:t>
      </w:r>
      <w:r>
        <w:rPr>
          <w:b w:val="0"/>
          <w:bCs w:val="0"/>
        </w:rPr>
        <w:t>web server logs, this website uses Google Analytics, a web analytics service provided by Google Inc. We use reports obtained from Google Analytics to help improve the efficiency and usability of this website.</w:t>
      </w:r>
    </w:p>
    <w:p w14:paraId="48E6CF38" w14:textId="796103D9" w:rsidR="0007435E" w:rsidRDefault="0007435E" w:rsidP="0007435E">
      <w:pPr>
        <w:pStyle w:val="Heading2"/>
        <w:spacing w:before="131"/>
        <w:rPr>
          <w:b w:val="0"/>
          <w:bCs w:val="0"/>
        </w:rPr>
      </w:pPr>
      <w:r>
        <w:rPr>
          <w:b w:val="0"/>
          <w:bCs w:val="0"/>
        </w:rPr>
        <w:t>Google Analytics uses cookies to help analyse how users use this site. The information generated by the cookie about your use of the website (including your IP address) will be transmitted to and stored by Google on servers in the United States. Google will use this information for the purpose of evaluating the use of our website, compiling reports on website activity for website operators and providing other services relating to website activity and internet usage. Google may transfer this information to third parties where required to do so by law, or where such third parties process the information on Google’s behalf. Google will not associate your IP address with any other data held by Google.</w:t>
      </w:r>
    </w:p>
    <w:p w14:paraId="19DDA15B" w14:textId="3B4BD867" w:rsidR="0007435E" w:rsidRPr="0007435E" w:rsidRDefault="0007435E" w:rsidP="0007435E">
      <w:pPr>
        <w:pStyle w:val="Heading2"/>
        <w:spacing w:before="131"/>
        <w:rPr>
          <w:b w:val="0"/>
          <w:bCs w:val="0"/>
        </w:rPr>
      </w:pPr>
      <w:r>
        <w:rPr>
          <w:b w:val="0"/>
          <w:bCs w:val="0"/>
        </w:rPr>
        <w:t xml:space="preserve">By using our website, you consent to Google processing data about you in the manner </w:t>
      </w:r>
      <w:r w:rsidR="00DE687A">
        <w:rPr>
          <w:b w:val="0"/>
          <w:bCs w:val="0"/>
        </w:rPr>
        <w:t xml:space="preserve">and for the purposes set out above. Refer to </w:t>
      </w:r>
      <w:hyperlink r:id="rId21" w:history="1">
        <w:r w:rsidR="00DE687A" w:rsidRPr="00DE687A">
          <w:rPr>
            <w:rStyle w:val="Hyperlink"/>
            <w:b w:val="0"/>
            <w:bCs w:val="0"/>
          </w:rPr>
          <w:t>Google’s Privacy Policy for more information</w:t>
        </w:r>
      </w:hyperlink>
      <w:r w:rsidR="00DE687A">
        <w:rPr>
          <w:b w:val="0"/>
          <w:bCs w:val="0"/>
        </w:rPr>
        <w:t>.</w:t>
      </w:r>
    </w:p>
    <w:p w14:paraId="0DBBB00C" w14:textId="77777777" w:rsidR="005A0801" w:rsidRDefault="005A0801">
      <w:pPr>
        <w:pStyle w:val="BodyText"/>
        <w:rPr>
          <w:sz w:val="29"/>
        </w:rPr>
      </w:pPr>
    </w:p>
    <w:p w14:paraId="745D7467" w14:textId="77777777" w:rsidR="005A0801" w:rsidRDefault="00107AB8">
      <w:pPr>
        <w:pStyle w:val="Heading2"/>
      </w:pPr>
      <w:r>
        <w:rPr>
          <w:color w:val="927046"/>
        </w:rPr>
        <w:t>ELECTRONIC COMMUNICATION</w:t>
      </w:r>
    </w:p>
    <w:p w14:paraId="40478E87" w14:textId="77777777" w:rsidR="005A0801" w:rsidRDefault="005A0801">
      <w:pPr>
        <w:pStyle w:val="BodyText"/>
        <w:spacing w:before="11"/>
        <w:rPr>
          <w:b/>
        </w:rPr>
      </w:pPr>
    </w:p>
    <w:p w14:paraId="1433954E" w14:textId="77777777" w:rsidR="005A0801" w:rsidRDefault="00107AB8">
      <w:pPr>
        <w:pStyle w:val="BodyText"/>
        <w:spacing w:line="254" w:lineRule="auto"/>
        <w:ind w:left="992" w:right="1298"/>
      </w:pPr>
      <w:r>
        <w:t>There are inherent risks associated with the transmission of information over the Internet, including via email. You should be aware of this when sending personal information to us via email or via the CDPP website. If this is of concern to you then you may use other methods of communication with the CDPP, such as post, fax, or phone (although these also have risks associated with them).</w:t>
      </w:r>
    </w:p>
    <w:p w14:paraId="19F39706" w14:textId="77777777" w:rsidR="005A0801" w:rsidRDefault="005A0801">
      <w:pPr>
        <w:pStyle w:val="BodyText"/>
      </w:pPr>
    </w:p>
    <w:p w14:paraId="30F571CF" w14:textId="77777777" w:rsidR="005A0801" w:rsidRDefault="00107AB8">
      <w:pPr>
        <w:pStyle w:val="BodyText"/>
        <w:spacing w:line="256" w:lineRule="auto"/>
        <w:ind w:left="992" w:right="1049"/>
      </w:pPr>
      <w:r>
        <w:t>The CDPP only records email addresses when a person sends a message or subscribes to a mailing list. Any personal information provided, including email addresses, will only be used or disclosed for the purpose for which it was provided.</w:t>
      </w:r>
    </w:p>
    <w:p w14:paraId="531BE79E" w14:textId="77777777" w:rsidR="005A0801" w:rsidRDefault="005A0801">
      <w:pPr>
        <w:pStyle w:val="BodyText"/>
        <w:rPr>
          <w:sz w:val="29"/>
        </w:rPr>
      </w:pPr>
    </w:p>
    <w:p w14:paraId="709174EF" w14:textId="77777777" w:rsidR="005A0801" w:rsidRDefault="00107AB8">
      <w:pPr>
        <w:pStyle w:val="Heading2"/>
      </w:pPr>
      <w:r>
        <w:rPr>
          <w:color w:val="927046"/>
        </w:rPr>
        <w:t>DISCLOSURE OF PERSONAL INFORMATION OVERSEAS</w:t>
      </w:r>
    </w:p>
    <w:p w14:paraId="173FDB2E" w14:textId="77777777" w:rsidR="005A0801" w:rsidRDefault="005A0801">
      <w:pPr>
        <w:pStyle w:val="BodyText"/>
        <w:spacing w:before="11"/>
        <w:rPr>
          <w:b/>
        </w:rPr>
      </w:pPr>
    </w:p>
    <w:p w14:paraId="07C82BFC" w14:textId="7815B2D0" w:rsidR="005A0801" w:rsidRDefault="00107AB8">
      <w:pPr>
        <w:pStyle w:val="BodyText"/>
        <w:spacing w:line="254" w:lineRule="auto"/>
        <w:ind w:left="992" w:right="1298"/>
      </w:pPr>
      <w:r>
        <w:t xml:space="preserve">CDPP will, on occasion, disclose personal information to overseas recipients. </w:t>
      </w:r>
      <w:r w:rsidR="00B96594">
        <w:t xml:space="preserve"> </w:t>
      </w:r>
      <w:r>
        <w:t>The situations in which CDPP may transfer personal information overseas include:</w:t>
      </w:r>
    </w:p>
    <w:p w14:paraId="254C25D6" w14:textId="1A5AAFE5" w:rsidR="005A0801" w:rsidRDefault="00107AB8">
      <w:pPr>
        <w:pStyle w:val="ListParagraph"/>
        <w:numPr>
          <w:ilvl w:val="1"/>
          <w:numId w:val="1"/>
        </w:numPr>
        <w:tabs>
          <w:tab w:val="left" w:pos="1713"/>
          <w:tab w:val="left" w:pos="1714"/>
        </w:tabs>
        <w:spacing w:before="154"/>
        <w:ind w:right="1129"/>
        <w:rPr>
          <w:sz w:val="20"/>
        </w:rPr>
      </w:pPr>
      <w:r>
        <w:rPr>
          <w:sz w:val="20"/>
        </w:rPr>
        <w:t>The</w:t>
      </w:r>
      <w:r>
        <w:rPr>
          <w:spacing w:val="-4"/>
          <w:sz w:val="20"/>
        </w:rPr>
        <w:t xml:space="preserve"> </w:t>
      </w:r>
      <w:r>
        <w:rPr>
          <w:sz w:val="20"/>
        </w:rPr>
        <w:t>provision</w:t>
      </w:r>
      <w:r>
        <w:rPr>
          <w:spacing w:val="-2"/>
          <w:sz w:val="20"/>
        </w:rPr>
        <w:t xml:space="preserve"> </w:t>
      </w:r>
      <w:r>
        <w:rPr>
          <w:sz w:val="20"/>
        </w:rPr>
        <w:t>of</w:t>
      </w:r>
      <w:r>
        <w:rPr>
          <w:spacing w:val="-5"/>
          <w:sz w:val="20"/>
        </w:rPr>
        <w:t xml:space="preserve"> </w:t>
      </w:r>
      <w:r>
        <w:rPr>
          <w:sz w:val="20"/>
        </w:rPr>
        <w:t>personal</w:t>
      </w:r>
      <w:r>
        <w:rPr>
          <w:spacing w:val="-2"/>
          <w:sz w:val="20"/>
        </w:rPr>
        <w:t xml:space="preserve"> </w:t>
      </w:r>
      <w:r>
        <w:rPr>
          <w:sz w:val="20"/>
        </w:rPr>
        <w:t>information</w:t>
      </w:r>
      <w:r>
        <w:rPr>
          <w:spacing w:val="-2"/>
          <w:sz w:val="20"/>
        </w:rPr>
        <w:t xml:space="preserve"> </w:t>
      </w:r>
      <w:r>
        <w:rPr>
          <w:sz w:val="20"/>
        </w:rPr>
        <w:t>to</w:t>
      </w:r>
      <w:r>
        <w:rPr>
          <w:spacing w:val="-3"/>
          <w:sz w:val="20"/>
        </w:rPr>
        <w:t xml:space="preserve"> </w:t>
      </w:r>
      <w:r>
        <w:rPr>
          <w:sz w:val="20"/>
        </w:rPr>
        <w:t>overseas</w:t>
      </w:r>
      <w:r>
        <w:rPr>
          <w:spacing w:val="-5"/>
          <w:sz w:val="20"/>
        </w:rPr>
        <w:t xml:space="preserve"> </w:t>
      </w:r>
      <w:r>
        <w:rPr>
          <w:sz w:val="20"/>
        </w:rPr>
        <w:t>researchers</w:t>
      </w:r>
      <w:r>
        <w:rPr>
          <w:spacing w:val="-4"/>
          <w:sz w:val="20"/>
        </w:rPr>
        <w:t xml:space="preserve"> </w:t>
      </w:r>
      <w:r>
        <w:rPr>
          <w:sz w:val="20"/>
        </w:rPr>
        <w:t>or</w:t>
      </w:r>
      <w:r>
        <w:rPr>
          <w:spacing w:val="-3"/>
          <w:sz w:val="20"/>
        </w:rPr>
        <w:t xml:space="preserve"> </w:t>
      </w:r>
      <w:r>
        <w:rPr>
          <w:sz w:val="20"/>
        </w:rPr>
        <w:t>consultants</w:t>
      </w:r>
      <w:r>
        <w:rPr>
          <w:spacing w:val="-1"/>
          <w:sz w:val="20"/>
        </w:rPr>
        <w:t xml:space="preserve"> </w:t>
      </w:r>
      <w:r>
        <w:rPr>
          <w:sz w:val="20"/>
        </w:rPr>
        <w:t>(where</w:t>
      </w:r>
      <w:r>
        <w:rPr>
          <w:spacing w:val="-3"/>
          <w:sz w:val="20"/>
        </w:rPr>
        <w:t xml:space="preserve"> </w:t>
      </w:r>
      <w:r>
        <w:rPr>
          <w:sz w:val="20"/>
        </w:rPr>
        <w:t>consent</w:t>
      </w:r>
      <w:r>
        <w:rPr>
          <w:spacing w:val="-3"/>
          <w:sz w:val="20"/>
        </w:rPr>
        <w:t xml:space="preserve"> </w:t>
      </w:r>
      <w:r>
        <w:rPr>
          <w:sz w:val="20"/>
        </w:rPr>
        <w:t>has</w:t>
      </w:r>
      <w:r>
        <w:rPr>
          <w:spacing w:val="-4"/>
          <w:sz w:val="20"/>
        </w:rPr>
        <w:t xml:space="preserve"> </w:t>
      </w:r>
      <w:r>
        <w:rPr>
          <w:sz w:val="20"/>
        </w:rPr>
        <w:t>been</w:t>
      </w:r>
      <w:r>
        <w:rPr>
          <w:spacing w:val="-3"/>
          <w:sz w:val="20"/>
        </w:rPr>
        <w:t xml:space="preserve"> </w:t>
      </w:r>
      <w:r>
        <w:rPr>
          <w:sz w:val="20"/>
        </w:rPr>
        <w:t>given for this or the CDPP is otherwise legally able to provide</w:t>
      </w:r>
      <w:r>
        <w:rPr>
          <w:spacing w:val="-10"/>
          <w:sz w:val="20"/>
        </w:rPr>
        <w:t xml:space="preserve"> </w:t>
      </w:r>
      <w:r>
        <w:rPr>
          <w:sz w:val="20"/>
        </w:rPr>
        <w:t>this</w:t>
      </w:r>
      <w:r w:rsidR="00B96594">
        <w:rPr>
          <w:sz w:val="20"/>
        </w:rPr>
        <w:t xml:space="preserve"> </w:t>
      </w:r>
      <w:r>
        <w:rPr>
          <w:sz w:val="20"/>
        </w:rPr>
        <w:t>information)</w:t>
      </w:r>
    </w:p>
    <w:p w14:paraId="75543A90" w14:textId="52626D08" w:rsidR="005A0801" w:rsidRDefault="00107AB8">
      <w:pPr>
        <w:pStyle w:val="ListParagraph"/>
        <w:numPr>
          <w:ilvl w:val="1"/>
          <w:numId w:val="1"/>
        </w:numPr>
        <w:tabs>
          <w:tab w:val="left" w:pos="1713"/>
          <w:tab w:val="left" w:pos="1714"/>
        </w:tabs>
        <w:spacing w:before="122"/>
        <w:ind w:right="1106"/>
        <w:rPr>
          <w:sz w:val="20"/>
        </w:rPr>
      </w:pPr>
      <w:r>
        <w:rPr>
          <w:sz w:val="20"/>
        </w:rPr>
        <w:t>The provision of personal information to recipients using a web-based email account where data is stored on an overseas</w:t>
      </w:r>
      <w:r>
        <w:rPr>
          <w:spacing w:val="-8"/>
          <w:sz w:val="20"/>
        </w:rPr>
        <w:t xml:space="preserve"> </w:t>
      </w:r>
      <w:r>
        <w:rPr>
          <w:sz w:val="20"/>
        </w:rPr>
        <w:t>server</w:t>
      </w:r>
    </w:p>
    <w:p w14:paraId="3B578C84" w14:textId="77777777" w:rsidR="005A0801" w:rsidRDefault="00107AB8">
      <w:pPr>
        <w:pStyle w:val="ListParagraph"/>
        <w:numPr>
          <w:ilvl w:val="1"/>
          <w:numId w:val="1"/>
        </w:numPr>
        <w:tabs>
          <w:tab w:val="left" w:pos="1713"/>
          <w:tab w:val="left" w:pos="1714"/>
        </w:tabs>
        <w:spacing w:before="121"/>
        <w:ind w:right="1514"/>
        <w:rPr>
          <w:sz w:val="20"/>
        </w:rPr>
      </w:pPr>
      <w:r>
        <w:rPr>
          <w:sz w:val="20"/>
        </w:rPr>
        <w:t>The</w:t>
      </w:r>
      <w:r>
        <w:rPr>
          <w:spacing w:val="-4"/>
          <w:sz w:val="20"/>
        </w:rPr>
        <w:t xml:space="preserve"> </w:t>
      </w:r>
      <w:r>
        <w:rPr>
          <w:sz w:val="20"/>
        </w:rPr>
        <w:t>provision</w:t>
      </w:r>
      <w:r>
        <w:rPr>
          <w:spacing w:val="-2"/>
          <w:sz w:val="20"/>
        </w:rPr>
        <w:t xml:space="preserve"> </w:t>
      </w:r>
      <w:r>
        <w:rPr>
          <w:sz w:val="20"/>
        </w:rPr>
        <w:t>of</w:t>
      </w:r>
      <w:r>
        <w:rPr>
          <w:spacing w:val="-5"/>
          <w:sz w:val="20"/>
        </w:rPr>
        <w:t xml:space="preserve"> </w:t>
      </w:r>
      <w:r>
        <w:rPr>
          <w:sz w:val="20"/>
        </w:rPr>
        <w:t>personal</w:t>
      </w:r>
      <w:r>
        <w:rPr>
          <w:spacing w:val="-3"/>
          <w:sz w:val="20"/>
        </w:rPr>
        <w:t xml:space="preserve"> </w:t>
      </w:r>
      <w:r>
        <w:rPr>
          <w:sz w:val="20"/>
        </w:rPr>
        <w:t>information</w:t>
      </w:r>
      <w:r>
        <w:rPr>
          <w:spacing w:val="-1"/>
          <w:sz w:val="20"/>
        </w:rPr>
        <w:t xml:space="preserve"> </w:t>
      </w:r>
      <w:r>
        <w:rPr>
          <w:sz w:val="20"/>
        </w:rPr>
        <w:t>to</w:t>
      </w:r>
      <w:r>
        <w:rPr>
          <w:spacing w:val="-3"/>
          <w:sz w:val="20"/>
        </w:rPr>
        <w:t xml:space="preserve"> </w:t>
      </w:r>
      <w:r>
        <w:rPr>
          <w:sz w:val="20"/>
        </w:rPr>
        <w:t>foreign</w:t>
      </w:r>
      <w:r>
        <w:rPr>
          <w:spacing w:val="-3"/>
          <w:sz w:val="20"/>
        </w:rPr>
        <w:t xml:space="preserve"> </w:t>
      </w:r>
      <w:r>
        <w:rPr>
          <w:sz w:val="20"/>
        </w:rPr>
        <w:t>governments</w:t>
      </w:r>
      <w:r>
        <w:rPr>
          <w:spacing w:val="-4"/>
          <w:sz w:val="20"/>
        </w:rPr>
        <w:t xml:space="preserve"> </w:t>
      </w:r>
      <w:r>
        <w:rPr>
          <w:sz w:val="20"/>
        </w:rPr>
        <w:t>and</w:t>
      </w:r>
      <w:r>
        <w:rPr>
          <w:spacing w:val="-2"/>
          <w:sz w:val="20"/>
        </w:rPr>
        <w:t xml:space="preserve"> </w:t>
      </w:r>
      <w:r>
        <w:rPr>
          <w:sz w:val="20"/>
        </w:rPr>
        <w:t>law</w:t>
      </w:r>
      <w:r>
        <w:rPr>
          <w:spacing w:val="-4"/>
          <w:sz w:val="20"/>
        </w:rPr>
        <w:t xml:space="preserve"> </w:t>
      </w:r>
      <w:r>
        <w:rPr>
          <w:sz w:val="20"/>
        </w:rPr>
        <w:t>enforcement</w:t>
      </w:r>
      <w:r>
        <w:rPr>
          <w:spacing w:val="-3"/>
          <w:sz w:val="20"/>
        </w:rPr>
        <w:t xml:space="preserve"> </w:t>
      </w:r>
      <w:r>
        <w:rPr>
          <w:sz w:val="20"/>
        </w:rPr>
        <w:t>agencies</w:t>
      </w:r>
      <w:r>
        <w:rPr>
          <w:spacing w:val="-5"/>
          <w:sz w:val="20"/>
        </w:rPr>
        <w:t xml:space="preserve"> </w:t>
      </w:r>
      <w:r>
        <w:rPr>
          <w:sz w:val="20"/>
        </w:rPr>
        <w:t>(in</w:t>
      </w:r>
      <w:r>
        <w:rPr>
          <w:spacing w:val="-2"/>
          <w:sz w:val="20"/>
        </w:rPr>
        <w:t xml:space="preserve"> </w:t>
      </w:r>
      <w:r>
        <w:rPr>
          <w:sz w:val="20"/>
        </w:rPr>
        <w:t>limited circumstances and where authorised by</w:t>
      </w:r>
      <w:r>
        <w:rPr>
          <w:spacing w:val="-11"/>
          <w:sz w:val="20"/>
        </w:rPr>
        <w:t xml:space="preserve"> </w:t>
      </w:r>
      <w:r>
        <w:rPr>
          <w:sz w:val="20"/>
        </w:rPr>
        <w:t>law).</w:t>
      </w:r>
    </w:p>
    <w:p w14:paraId="28B67481" w14:textId="77777777" w:rsidR="005A0801" w:rsidRDefault="005A0801">
      <w:pPr>
        <w:pStyle w:val="BodyText"/>
        <w:spacing w:before="1"/>
        <w:rPr>
          <w:sz w:val="21"/>
        </w:rPr>
      </w:pPr>
    </w:p>
    <w:p w14:paraId="7AA03673" w14:textId="77777777" w:rsidR="005A0801" w:rsidRDefault="00107AB8">
      <w:pPr>
        <w:pStyle w:val="BodyText"/>
        <w:spacing w:before="1" w:line="254" w:lineRule="auto"/>
        <w:ind w:left="992" w:right="1192"/>
      </w:pPr>
      <w:r>
        <w:t>It is not practicable to list every country to which CDPP may provide personal information as this will vary depending on the circumstances.</w:t>
      </w:r>
    </w:p>
    <w:p w14:paraId="6F55E5D1" w14:textId="77777777" w:rsidR="005A0801" w:rsidRDefault="005A0801">
      <w:pPr>
        <w:pStyle w:val="BodyText"/>
        <w:spacing w:before="8"/>
        <w:rPr>
          <w:sz w:val="19"/>
        </w:rPr>
      </w:pPr>
    </w:p>
    <w:p w14:paraId="4D5E6F7F" w14:textId="77777777" w:rsidR="005A0801" w:rsidRDefault="00107AB8">
      <w:pPr>
        <w:pStyle w:val="BodyText"/>
        <w:spacing w:before="1" w:line="254" w:lineRule="auto"/>
        <w:ind w:left="992" w:right="1055"/>
      </w:pPr>
      <w:r>
        <w:t>However, you may contact CDPP (using the contact details set out in part D of this Policy) to find out which countries, if any, your information has been given to.</w:t>
      </w:r>
    </w:p>
    <w:p w14:paraId="3AE83C9E" w14:textId="77777777" w:rsidR="005A0801" w:rsidRDefault="005A0801">
      <w:pPr>
        <w:pStyle w:val="BodyText"/>
      </w:pPr>
    </w:p>
    <w:p w14:paraId="7A6A5F4C" w14:textId="77777777" w:rsidR="005A0801" w:rsidRDefault="005A0801">
      <w:pPr>
        <w:pStyle w:val="BodyText"/>
      </w:pPr>
    </w:p>
    <w:p w14:paraId="5DD6E802" w14:textId="77777777" w:rsidR="005A0801" w:rsidRDefault="00107AB8">
      <w:pPr>
        <w:pStyle w:val="Heading1"/>
        <w:numPr>
          <w:ilvl w:val="0"/>
          <w:numId w:val="1"/>
        </w:numPr>
        <w:tabs>
          <w:tab w:val="left" w:pos="1713"/>
          <w:tab w:val="left" w:pos="1714"/>
        </w:tabs>
      </w:pPr>
      <w:r>
        <w:rPr>
          <w:color w:val="FF3D04"/>
        </w:rPr>
        <w:t>COMPLAINTS</w:t>
      </w:r>
    </w:p>
    <w:p w14:paraId="188F893E" w14:textId="77777777" w:rsidR="005A0801" w:rsidRDefault="005A0801">
      <w:pPr>
        <w:pStyle w:val="BodyText"/>
        <w:rPr>
          <w:rFonts w:ascii="Arial"/>
          <w:sz w:val="33"/>
        </w:rPr>
      </w:pPr>
    </w:p>
    <w:p w14:paraId="5590D44E" w14:textId="77777777" w:rsidR="005A0801" w:rsidRDefault="00107AB8">
      <w:pPr>
        <w:pStyle w:val="Heading2"/>
      </w:pPr>
      <w:r>
        <w:rPr>
          <w:color w:val="927046"/>
        </w:rPr>
        <w:t>HOW TO MAKE A COMPLAINT</w:t>
      </w:r>
    </w:p>
    <w:p w14:paraId="302DAACD" w14:textId="77777777" w:rsidR="005A0801" w:rsidRDefault="005A0801">
      <w:pPr>
        <w:pStyle w:val="BodyText"/>
        <w:spacing w:before="12"/>
        <w:rPr>
          <w:b/>
        </w:rPr>
      </w:pPr>
    </w:p>
    <w:p w14:paraId="62FE349D" w14:textId="77777777" w:rsidR="005A0801" w:rsidRDefault="00107AB8">
      <w:pPr>
        <w:pStyle w:val="BodyText"/>
        <w:spacing w:line="256" w:lineRule="auto"/>
        <w:ind w:left="992" w:right="1049"/>
      </w:pPr>
      <w:r>
        <w:t>If you think the CDPP may have breached your privacy rights you may contact us using the details set out in part D of this policy.</w:t>
      </w:r>
    </w:p>
    <w:p w14:paraId="4D356970" w14:textId="77777777" w:rsidR="005A0801" w:rsidRDefault="005A0801">
      <w:pPr>
        <w:pStyle w:val="BodyText"/>
        <w:spacing w:before="11"/>
        <w:rPr>
          <w:sz w:val="28"/>
        </w:rPr>
      </w:pPr>
    </w:p>
    <w:p w14:paraId="151AD7F0" w14:textId="77777777" w:rsidR="005A0801" w:rsidRDefault="00107AB8">
      <w:pPr>
        <w:pStyle w:val="Heading2"/>
        <w:spacing w:before="1"/>
      </w:pPr>
      <w:r>
        <w:rPr>
          <w:color w:val="927046"/>
        </w:rPr>
        <w:t>CDPP’S PROCESS FOR HANDLING COMPLAINTS</w:t>
      </w:r>
    </w:p>
    <w:p w14:paraId="41DADB65" w14:textId="77777777" w:rsidR="005A0801" w:rsidRDefault="005A0801">
      <w:pPr>
        <w:pStyle w:val="BodyText"/>
        <w:spacing w:before="10"/>
        <w:rPr>
          <w:b/>
        </w:rPr>
      </w:pPr>
    </w:p>
    <w:p w14:paraId="041F76EE" w14:textId="04D24C1D" w:rsidR="005A0801" w:rsidRDefault="00107AB8" w:rsidP="0019439C">
      <w:pPr>
        <w:pStyle w:val="BodyText"/>
        <w:spacing w:before="1" w:line="256" w:lineRule="auto"/>
        <w:ind w:left="992" w:right="849"/>
      </w:pPr>
      <w:r>
        <w:t xml:space="preserve">We will respond to your complaint or request promptly if you provide your contact details. </w:t>
      </w:r>
      <w:r w:rsidR="00B96594">
        <w:t xml:space="preserve"> </w:t>
      </w:r>
      <w:r>
        <w:t xml:space="preserve">We are committed to quick and fair resolution of any complaints and will ensure your complaint is taken seriously. </w:t>
      </w:r>
      <w:r w:rsidR="00B96594">
        <w:t xml:space="preserve"> </w:t>
      </w:r>
      <w:r>
        <w:t>You will not be victimised or suffer negative treatment if you make a complaint.</w:t>
      </w:r>
    </w:p>
    <w:p w14:paraId="462235A5" w14:textId="77777777" w:rsidR="005A0801" w:rsidRDefault="005A0801">
      <w:pPr>
        <w:pStyle w:val="BodyText"/>
        <w:rPr>
          <w:sz w:val="18"/>
        </w:rPr>
      </w:pPr>
    </w:p>
    <w:p w14:paraId="2970C2B9" w14:textId="77777777" w:rsidR="005A0801" w:rsidRDefault="00107AB8">
      <w:pPr>
        <w:pStyle w:val="Heading2"/>
        <w:spacing w:before="59"/>
      </w:pPr>
      <w:r>
        <w:rPr>
          <w:color w:val="927046"/>
        </w:rPr>
        <w:t>HOW TO COMPLAIN TO THE OAIC</w:t>
      </w:r>
    </w:p>
    <w:p w14:paraId="65EB0D7E" w14:textId="77777777" w:rsidR="005A0801" w:rsidRDefault="005A0801">
      <w:pPr>
        <w:pStyle w:val="BodyText"/>
        <w:spacing w:before="9"/>
        <w:rPr>
          <w:b/>
        </w:rPr>
      </w:pPr>
    </w:p>
    <w:p w14:paraId="05719642" w14:textId="77777777" w:rsidR="005A0801" w:rsidRDefault="00107AB8">
      <w:pPr>
        <w:pStyle w:val="BodyText"/>
        <w:spacing w:line="487" w:lineRule="auto"/>
        <w:ind w:left="992" w:right="1768"/>
      </w:pPr>
      <w:r>
        <w:t xml:space="preserve">You also have the option of contacting the OAIC if you wish to make a privacy complaint against the CDPP. </w:t>
      </w:r>
      <w:r w:rsidRPr="00B301D4">
        <w:t xml:space="preserve">The </w:t>
      </w:r>
      <w:hyperlink r:id="rId22">
        <w:r w:rsidRPr="00B301D4">
          <w:rPr>
            <w:u w:val="single"/>
          </w:rPr>
          <w:t xml:space="preserve">OAIC website </w:t>
        </w:r>
      </w:hyperlink>
      <w:r w:rsidRPr="00B301D4">
        <w:t>contains</w:t>
      </w:r>
      <w:r>
        <w:t xml:space="preserve"> information on how to make a privacy complaint.</w:t>
      </w:r>
    </w:p>
    <w:p w14:paraId="719E22A3" w14:textId="77777777" w:rsidR="005A0801" w:rsidRDefault="00107AB8">
      <w:pPr>
        <w:pStyle w:val="BodyText"/>
        <w:spacing w:before="9" w:line="254" w:lineRule="auto"/>
        <w:ind w:left="992" w:right="849"/>
      </w:pPr>
      <w:r>
        <w:t>If you make a complaint directly to the OAIC rather than to the CDPP, the OAIC may recommend you try to resolve the complaint directly with the CDPP in the first instance.</w:t>
      </w:r>
    </w:p>
    <w:p w14:paraId="5AA3BE0D" w14:textId="77777777" w:rsidR="005A0801" w:rsidRDefault="005A0801">
      <w:pPr>
        <w:pStyle w:val="BodyText"/>
      </w:pPr>
    </w:p>
    <w:p w14:paraId="56BED5DC" w14:textId="77777777" w:rsidR="005A0801" w:rsidRDefault="005A0801">
      <w:pPr>
        <w:pStyle w:val="BodyText"/>
        <w:spacing w:before="1"/>
      </w:pPr>
    </w:p>
    <w:p w14:paraId="721F2A4B" w14:textId="77777777" w:rsidR="005A0801" w:rsidRDefault="00107AB8">
      <w:pPr>
        <w:pStyle w:val="Heading1"/>
        <w:numPr>
          <w:ilvl w:val="0"/>
          <w:numId w:val="1"/>
        </w:numPr>
        <w:tabs>
          <w:tab w:val="left" w:pos="1713"/>
          <w:tab w:val="left" w:pos="1714"/>
        </w:tabs>
      </w:pPr>
      <w:r>
        <w:rPr>
          <w:color w:val="FF3D04"/>
        </w:rPr>
        <w:t>HOW TO CONTACT</w:t>
      </w:r>
      <w:r>
        <w:rPr>
          <w:color w:val="FF3D04"/>
          <w:spacing w:val="-3"/>
        </w:rPr>
        <w:t xml:space="preserve"> </w:t>
      </w:r>
      <w:r>
        <w:rPr>
          <w:color w:val="FF3D04"/>
        </w:rPr>
        <w:t>US</w:t>
      </w:r>
    </w:p>
    <w:p w14:paraId="30A66320" w14:textId="77777777" w:rsidR="005A0801" w:rsidRDefault="005A0801">
      <w:pPr>
        <w:pStyle w:val="BodyText"/>
        <w:spacing w:before="2"/>
        <w:rPr>
          <w:rFonts w:ascii="Arial"/>
          <w:sz w:val="33"/>
        </w:rPr>
      </w:pPr>
    </w:p>
    <w:p w14:paraId="7A35A168" w14:textId="59C3CBBF" w:rsidR="005A0801" w:rsidRDefault="00107AB8">
      <w:pPr>
        <w:pStyle w:val="Heading2"/>
      </w:pPr>
      <w:r>
        <w:rPr>
          <w:color w:val="927046"/>
        </w:rPr>
        <w:t xml:space="preserve">GENERAL </w:t>
      </w:r>
      <w:r w:rsidR="00AA0B79">
        <w:rPr>
          <w:color w:val="927046"/>
        </w:rPr>
        <w:t xml:space="preserve">PRIVACY </w:t>
      </w:r>
      <w:r>
        <w:rPr>
          <w:color w:val="927046"/>
        </w:rPr>
        <w:t>ENQUIRIES AND REQUESTS TO ACCESS OR CORRECT PERSONAL INFORMATION</w:t>
      </w:r>
    </w:p>
    <w:p w14:paraId="767E0A5D" w14:textId="77777777" w:rsidR="005A0801" w:rsidRDefault="005A0801">
      <w:pPr>
        <w:pStyle w:val="BodyText"/>
        <w:rPr>
          <w:b/>
          <w:sz w:val="21"/>
        </w:rPr>
      </w:pPr>
    </w:p>
    <w:p w14:paraId="5C608E17" w14:textId="77777777" w:rsidR="005A0801" w:rsidRDefault="00107AB8">
      <w:pPr>
        <w:pStyle w:val="BodyText"/>
        <w:ind w:left="992"/>
      </w:pPr>
      <w:r>
        <w:t>If you wish to:</w:t>
      </w:r>
    </w:p>
    <w:p w14:paraId="7F37EF61" w14:textId="5D8C22A3" w:rsidR="005A0801" w:rsidRDefault="00107AB8">
      <w:pPr>
        <w:pStyle w:val="ListParagraph"/>
        <w:numPr>
          <w:ilvl w:val="1"/>
          <w:numId w:val="1"/>
        </w:numPr>
        <w:tabs>
          <w:tab w:val="left" w:pos="1713"/>
          <w:tab w:val="left" w:pos="1714"/>
        </w:tabs>
        <w:spacing w:before="170"/>
        <w:rPr>
          <w:sz w:val="20"/>
        </w:rPr>
      </w:pPr>
      <w:r>
        <w:rPr>
          <w:sz w:val="20"/>
        </w:rPr>
        <w:t>Query how your personal information is collected, held, used</w:t>
      </w:r>
      <w:r>
        <w:rPr>
          <w:spacing w:val="-2"/>
          <w:sz w:val="20"/>
        </w:rPr>
        <w:t xml:space="preserve"> </w:t>
      </w:r>
      <w:r>
        <w:rPr>
          <w:sz w:val="20"/>
        </w:rPr>
        <w:t>or</w:t>
      </w:r>
      <w:r w:rsidR="00B96594">
        <w:rPr>
          <w:sz w:val="20"/>
        </w:rPr>
        <w:t xml:space="preserve"> </w:t>
      </w:r>
      <w:r>
        <w:rPr>
          <w:sz w:val="20"/>
        </w:rPr>
        <w:t>disclosed</w:t>
      </w:r>
    </w:p>
    <w:p w14:paraId="1FE75314" w14:textId="77777777" w:rsidR="005A0801" w:rsidRDefault="00107AB8">
      <w:pPr>
        <w:pStyle w:val="ListParagraph"/>
        <w:numPr>
          <w:ilvl w:val="1"/>
          <w:numId w:val="1"/>
        </w:numPr>
        <w:tabs>
          <w:tab w:val="left" w:pos="1713"/>
          <w:tab w:val="left" w:pos="1714"/>
        </w:tabs>
        <w:spacing w:before="119"/>
        <w:rPr>
          <w:sz w:val="20"/>
        </w:rPr>
      </w:pPr>
      <w:r>
        <w:rPr>
          <w:sz w:val="20"/>
        </w:rPr>
        <w:t>Ask questions about this privacy</w:t>
      </w:r>
      <w:r>
        <w:rPr>
          <w:spacing w:val="-18"/>
          <w:sz w:val="20"/>
        </w:rPr>
        <w:t xml:space="preserve"> </w:t>
      </w:r>
      <w:r>
        <w:rPr>
          <w:sz w:val="20"/>
        </w:rPr>
        <w:t>policy</w:t>
      </w:r>
    </w:p>
    <w:p w14:paraId="086ADD0B" w14:textId="77777777" w:rsidR="005A0801" w:rsidRDefault="00107AB8">
      <w:pPr>
        <w:pStyle w:val="ListParagraph"/>
        <w:numPr>
          <w:ilvl w:val="1"/>
          <w:numId w:val="1"/>
        </w:numPr>
        <w:tabs>
          <w:tab w:val="left" w:pos="1713"/>
          <w:tab w:val="left" w:pos="1714"/>
        </w:tabs>
        <w:spacing w:before="122"/>
        <w:rPr>
          <w:sz w:val="20"/>
        </w:rPr>
      </w:pPr>
      <w:r>
        <w:rPr>
          <w:sz w:val="20"/>
        </w:rPr>
        <w:t>Obtain access to or seek correction of your personal</w:t>
      </w:r>
      <w:r>
        <w:rPr>
          <w:spacing w:val="-18"/>
          <w:sz w:val="20"/>
        </w:rPr>
        <w:t xml:space="preserve"> </w:t>
      </w:r>
      <w:r>
        <w:rPr>
          <w:sz w:val="20"/>
        </w:rPr>
        <w:t>information.</w:t>
      </w:r>
    </w:p>
    <w:p w14:paraId="06AE9A02" w14:textId="77777777" w:rsidR="005A0801" w:rsidRDefault="005A0801">
      <w:pPr>
        <w:pStyle w:val="BodyText"/>
        <w:spacing w:before="1"/>
        <w:rPr>
          <w:sz w:val="32"/>
        </w:rPr>
      </w:pPr>
    </w:p>
    <w:p w14:paraId="7356FC3D" w14:textId="30457643" w:rsidR="005A0801" w:rsidRDefault="00107AB8">
      <w:pPr>
        <w:pStyle w:val="BodyText"/>
        <w:spacing w:before="1"/>
        <w:ind w:left="992"/>
      </w:pPr>
      <w:r>
        <w:rPr>
          <w:color w:val="2C2A29"/>
        </w:rPr>
        <w:t xml:space="preserve">Please contact the CDPP </w:t>
      </w:r>
      <w:r w:rsidR="00AA0B79">
        <w:rPr>
          <w:color w:val="2C2A29"/>
        </w:rPr>
        <w:t xml:space="preserve">Privacy Officer </w:t>
      </w:r>
      <w:r>
        <w:rPr>
          <w:color w:val="2C2A29"/>
        </w:rPr>
        <w:t>using the following contact details:</w:t>
      </w:r>
    </w:p>
    <w:p w14:paraId="6B17B53B" w14:textId="77777777" w:rsidR="005A0801" w:rsidRDefault="005A0801">
      <w:pPr>
        <w:pStyle w:val="BodyText"/>
        <w:spacing w:before="4"/>
        <w:rPr>
          <w:sz w:val="29"/>
        </w:rPr>
      </w:pPr>
    </w:p>
    <w:p w14:paraId="0790890E" w14:textId="733D4434" w:rsidR="005A0801" w:rsidRPr="00B301D4" w:rsidRDefault="00107AB8" w:rsidP="00B96594">
      <w:pPr>
        <w:ind w:left="1701" w:hanging="708"/>
        <w:rPr>
          <w:sz w:val="20"/>
        </w:rPr>
      </w:pPr>
      <w:r w:rsidRPr="00B301D4">
        <w:rPr>
          <w:b/>
          <w:sz w:val="20"/>
        </w:rPr>
        <w:t>email</w:t>
      </w:r>
      <w:r w:rsidRPr="00B301D4">
        <w:rPr>
          <w:rFonts w:ascii="Arial"/>
          <w:b/>
          <w:color w:val="2C2A29"/>
          <w:sz w:val="20"/>
        </w:rPr>
        <w:t>:</w:t>
      </w:r>
      <w:r w:rsidR="00B96594" w:rsidRPr="00B301D4">
        <w:rPr>
          <w:rFonts w:ascii="Arial"/>
          <w:b/>
          <w:color w:val="2C2A29"/>
          <w:spacing w:val="54"/>
          <w:sz w:val="20"/>
        </w:rPr>
        <w:tab/>
      </w:r>
      <w:r w:rsidR="00AA0B79" w:rsidRPr="00B301D4">
        <w:rPr>
          <w:sz w:val="20"/>
        </w:rPr>
        <w:t xml:space="preserve"> Privacy@cdpp.gov.au</w:t>
      </w:r>
    </w:p>
    <w:p w14:paraId="2C9D4AF5" w14:textId="791C5342" w:rsidR="00AA0B79" w:rsidRPr="00B301D4" w:rsidRDefault="00107AB8">
      <w:pPr>
        <w:pStyle w:val="BodyText"/>
        <w:tabs>
          <w:tab w:val="left" w:pos="1713"/>
        </w:tabs>
        <w:spacing w:before="17"/>
        <w:ind w:left="992"/>
        <w:rPr>
          <w:rFonts w:asciiTheme="minorHAnsi" w:hAnsiTheme="minorHAnsi" w:cstheme="minorHAnsi"/>
          <w:b/>
          <w:color w:val="2C2A29"/>
        </w:rPr>
      </w:pPr>
      <w:r w:rsidRPr="00B301D4">
        <w:rPr>
          <w:b/>
        </w:rPr>
        <w:t>post</w:t>
      </w:r>
      <w:r w:rsidRPr="00B301D4">
        <w:rPr>
          <w:rFonts w:ascii="Arial"/>
          <w:b/>
          <w:color w:val="2C2A29"/>
        </w:rPr>
        <w:t>:</w:t>
      </w:r>
      <w:r w:rsidRPr="00B301D4">
        <w:rPr>
          <w:rFonts w:ascii="Arial"/>
          <w:b/>
          <w:color w:val="2C2A29"/>
        </w:rPr>
        <w:tab/>
      </w:r>
      <w:r w:rsidR="00AA0B79" w:rsidRPr="00B301D4">
        <w:rPr>
          <w:rFonts w:asciiTheme="minorHAnsi" w:hAnsiTheme="minorHAnsi" w:cstheme="minorHAnsi"/>
          <w:b/>
          <w:color w:val="2C2A29"/>
        </w:rPr>
        <w:t>Privacy Officer</w:t>
      </w:r>
    </w:p>
    <w:p w14:paraId="4EE691DC" w14:textId="2EC09192" w:rsidR="005A0801" w:rsidRPr="00B301D4" w:rsidRDefault="00107AB8" w:rsidP="00B301D4">
      <w:pPr>
        <w:pStyle w:val="BodyText"/>
        <w:tabs>
          <w:tab w:val="left" w:pos="1713"/>
        </w:tabs>
        <w:spacing w:before="17"/>
        <w:ind w:left="1701"/>
      </w:pPr>
      <w:r w:rsidRPr="00B301D4">
        <w:t>Commonwealth Director of Public</w:t>
      </w:r>
      <w:r w:rsidRPr="00B301D4">
        <w:rPr>
          <w:spacing w:val="-22"/>
        </w:rPr>
        <w:t xml:space="preserve"> </w:t>
      </w:r>
      <w:r w:rsidRPr="00B301D4">
        <w:t>Prosecutions</w:t>
      </w:r>
    </w:p>
    <w:p w14:paraId="7E769277" w14:textId="77777777" w:rsidR="005A0801" w:rsidRPr="00B301D4" w:rsidRDefault="00107AB8" w:rsidP="00B96594">
      <w:pPr>
        <w:pStyle w:val="BodyText"/>
        <w:spacing w:before="15"/>
        <w:ind w:left="1701"/>
      </w:pPr>
      <w:r w:rsidRPr="00B301D4">
        <w:t>GPO Box 3104</w:t>
      </w:r>
    </w:p>
    <w:p w14:paraId="25DDCE80" w14:textId="77777777" w:rsidR="005A0801" w:rsidRDefault="00107AB8" w:rsidP="00B96594">
      <w:pPr>
        <w:pStyle w:val="BodyText"/>
        <w:spacing w:before="15"/>
        <w:ind w:left="992" w:right="7380"/>
        <w:jc w:val="center"/>
      </w:pPr>
      <w:r w:rsidRPr="00B301D4">
        <w:t>CANBERRA  ACT 2601.</w:t>
      </w:r>
    </w:p>
    <w:p w14:paraId="4947D44C" w14:textId="77777777" w:rsidR="005A0801" w:rsidRDefault="005A0801">
      <w:pPr>
        <w:pStyle w:val="BodyText"/>
      </w:pPr>
    </w:p>
    <w:p w14:paraId="63A8529B" w14:textId="77777777" w:rsidR="005A0801" w:rsidRDefault="00107AB8">
      <w:pPr>
        <w:pStyle w:val="Heading2"/>
        <w:spacing w:before="132"/>
      </w:pPr>
      <w:r>
        <w:rPr>
          <w:color w:val="927046"/>
        </w:rPr>
        <w:t>CONTACT DETAILS FOR PRIVACY COMPLAINTS</w:t>
      </w:r>
    </w:p>
    <w:p w14:paraId="4B75ECD5" w14:textId="77777777" w:rsidR="005A0801" w:rsidRDefault="005A0801">
      <w:pPr>
        <w:pStyle w:val="BodyText"/>
        <w:spacing w:before="11"/>
        <w:rPr>
          <w:b/>
        </w:rPr>
      </w:pPr>
    </w:p>
    <w:p w14:paraId="060B9022" w14:textId="106E6A0B" w:rsidR="005A0801" w:rsidRDefault="00107AB8">
      <w:pPr>
        <w:pStyle w:val="BodyText"/>
        <w:spacing w:line="256" w:lineRule="auto"/>
        <w:ind w:left="992" w:right="1049"/>
      </w:pPr>
      <w:r>
        <w:t xml:space="preserve">If you wish to make a complaint about a breach of your privacy, </w:t>
      </w:r>
      <w:r w:rsidR="00AA0B79">
        <w:t>you may contact the CDPP via the</w:t>
      </w:r>
      <w:hyperlink r:id="rId23" w:history="1">
        <w:r w:rsidR="00AA0B79" w:rsidRPr="00AA0B79">
          <w:rPr>
            <w:rStyle w:val="Hyperlink"/>
          </w:rPr>
          <w:t xml:space="preserve"> Feedback and Complaints e-form</w:t>
        </w:r>
      </w:hyperlink>
      <w:r w:rsidR="00AA0B79">
        <w:t xml:space="preserve"> on the CDPP website or via the CDPP email </w:t>
      </w:r>
      <w:hyperlink r:id="rId24" w:history="1">
        <w:r w:rsidR="00AA0B79" w:rsidRPr="00235963">
          <w:rPr>
            <w:rStyle w:val="Hyperlink"/>
          </w:rPr>
          <w:t>FeedbackandComplaints@cdpp.gov.au</w:t>
        </w:r>
      </w:hyperlink>
      <w:r w:rsidR="00AA0B79">
        <w:t xml:space="preserve">. </w:t>
      </w:r>
    </w:p>
    <w:p w14:paraId="7531582C" w14:textId="77777777" w:rsidR="00AA0B79" w:rsidRDefault="00AA0B79">
      <w:pPr>
        <w:pStyle w:val="BodyText"/>
        <w:spacing w:line="256" w:lineRule="auto"/>
        <w:ind w:left="992" w:right="1049"/>
      </w:pPr>
    </w:p>
    <w:p w14:paraId="3EB77771" w14:textId="3C99D947" w:rsidR="00AA0B79" w:rsidRDefault="00AA0B79">
      <w:pPr>
        <w:pStyle w:val="BodyText"/>
        <w:spacing w:line="256" w:lineRule="auto"/>
        <w:ind w:left="992" w:right="1049"/>
      </w:pPr>
      <w:r>
        <w:t>So that we can respond quickly and effectively to your complaint please ensure that “Privacy” is stated in the subject line when sending via email or in the details box via the e-form.</w:t>
      </w:r>
    </w:p>
    <w:p w14:paraId="0B298574" w14:textId="77777777" w:rsidR="005A0801" w:rsidRDefault="005A0801">
      <w:pPr>
        <w:pStyle w:val="BodyText"/>
        <w:spacing w:before="3"/>
        <w:rPr>
          <w:sz w:val="21"/>
        </w:rPr>
      </w:pPr>
    </w:p>
    <w:p w14:paraId="52F17AB2" w14:textId="77777777" w:rsidR="005A0801" w:rsidRDefault="00107AB8">
      <w:pPr>
        <w:pStyle w:val="Heading1"/>
        <w:numPr>
          <w:ilvl w:val="0"/>
          <w:numId w:val="1"/>
        </w:numPr>
        <w:tabs>
          <w:tab w:val="left" w:pos="1713"/>
          <w:tab w:val="left" w:pos="1714"/>
        </w:tabs>
      </w:pPr>
      <w:r>
        <w:rPr>
          <w:color w:val="FF3D04"/>
        </w:rPr>
        <w:t>PRIVACY POLICY</w:t>
      </w:r>
      <w:r>
        <w:rPr>
          <w:color w:val="FF3D04"/>
          <w:spacing w:val="-6"/>
        </w:rPr>
        <w:t xml:space="preserve"> </w:t>
      </w:r>
      <w:r>
        <w:rPr>
          <w:color w:val="FF3D04"/>
        </w:rPr>
        <w:t>UPDATES</w:t>
      </w:r>
    </w:p>
    <w:p w14:paraId="14FCEA6A" w14:textId="77777777" w:rsidR="005A0801" w:rsidRDefault="00107AB8">
      <w:pPr>
        <w:pStyle w:val="BodyText"/>
        <w:spacing w:before="257"/>
        <w:ind w:left="992"/>
      </w:pPr>
      <w:r>
        <w:t>The CDPP Governance Team will review this Policy annually and update it as appropriate.</w:t>
      </w:r>
    </w:p>
    <w:p w14:paraId="45B99FA0" w14:textId="77777777" w:rsidR="005A0801" w:rsidRDefault="005A0801">
      <w:pPr>
        <w:pStyle w:val="BodyText"/>
      </w:pPr>
    </w:p>
    <w:p w14:paraId="7D2DA306" w14:textId="77777777" w:rsidR="005A0801" w:rsidRDefault="00107AB8">
      <w:pPr>
        <w:pStyle w:val="Heading2"/>
        <w:spacing w:before="134"/>
      </w:pPr>
      <w:r>
        <w:rPr>
          <w:color w:val="927046"/>
        </w:rPr>
        <w:t>AVAILABILITY OF THIS POLICY</w:t>
      </w:r>
    </w:p>
    <w:p w14:paraId="5AD41E94" w14:textId="77777777" w:rsidR="005A0801" w:rsidRDefault="005A0801">
      <w:pPr>
        <w:pStyle w:val="BodyText"/>
        <w:spacing w:before="10"/>
        <w:rPr>
          <w:b/>
        </w:rPr>
      </w:pPr>
    </w:p>
    <w:p w14:paraId="16A60848" w14:textId="77777777" w:rsidR="005A0801" w:rsidRDefault="00107AB8">
      <w:pPr>
        <w:pStyle w:val="BodyText"/>
        <w:spacing w:before="1" w:line="254" w:lineRule="auto"/>
        <w:ind w:left="992" w:right="1049"/>
      </w:pPr>
      <w:r>
        <w:t>If you wish to access this Policy in an alternative format (e.g. hard copy) please contact the CDPP using the details in part D above. This Policy will be free of charge.</w:t>
      </w:r>
    </w:p>
    <w:p w14:paraId="7A9876F0" w14:textId="77777777" w:rsidR="005A0801" w:rsidRDefault="005A0801">
      <w:pPr>
        <w:spacing w:line="254" w:lineRule="auto"/>
        <w:sectPr w:rsidR="005A0801">
          <w:headerReference w:type="default" r:id="rId25"/>
          <w:footerReference w:type="default" r:id="rId26"/>
          <w:pgSz w:w="11900" w:h="16860"/>
          <w:pgMar w:top="900" w:right="100" w:bottom="860" w:left="140" w:header="709" w:footer="675" w:gutter="0"/>
          <w:cols w:space="720"/>
        </w:sectPr>
      </w:pPr>
    </w:p>
    <w:p w14:paraId="4617CBA6" w14:textId="77777777" w:rsidR="005A0801" w:rsidRDefault="005A0801">
      <w:pPr>
        <w:pStyle w:val="BodyText"/>
      </w:pPr>
    </w:p>
    <w:p w14:paraId="19EC7FE4" w14:textId="77777777" w:rsidR="005A0801" w:rsidRDefault="005A0801">
      <w:pPr>
        <w:pStyle w:val="BodyText"/>
        <w:rPr>
          <w:sz w:val="18"/>
        </w:rPr>
      </w:pPr>
    </w:p>
    <w:p w14:paraId="20F3067A" w14:textId="77777777" w:rsidR="005A0801" w:rsidRDefault="00107AB8">
      <w:pPr>
        <w:pStyle w:val="Heading2"/>
        <w:spacing w:before="59"/>
      </w:pPr>
      <w:r>
        <w:rPr>
          <w:color w:val="927046"/>
        </w:rPr>
        <w:t>APPROVAL FOR RELEASE/DOCUMENT OWNER</w:t>
      </w:r>
    </w:p>
    <w:p w14:paraId="264C3616" w14:textId="77777777" w:rsidR="005A0801" w:rsidRDefault="005A0801">
      <w:pPr>
        <w:pStyle w:val="BodyText"/>
        <w:spacing w:before="12"/>
        <w:rPr>
          <w:b/>
          <w:sz w:val="7"/>
        </w:rPr>
      </w:pPr>
    </w:p>
    <w:tbl>
      <w:tblPr>
        <w:tblW w:w="0" w:type="auto"/>
        <w:tblInd w:w="1000" w:type="dxa"/>
        <w:tblLayout w:type="fixed"/>
        <w:tblCellMar>
          <w:left w:w="0" w:type="dxa"/>
          <w:right w:w="0" w:type="dxa"/>
        </w:tblCellMar>
        <w:tblLook w:val="01E0" w:firstRow="1" w:lastRow="1" w:firstColumn="1" w:lastColumn="1" w:noHBand="0" w:noVBand="0"/>
      </w:tblPr>
      <w:tblGrid>
        <w:gridCol w:w="1920"/>
        <w:gridCol w:w="7719"/>
      </w:tblGrid>
      <w:tr w:rsidR="005A0801" w14:paraId="3658CDD7" w14:textId="77777777">
        <w:trPr>
          <w:trHeight w:val="532"/>
        </w:trPr>
        <w:tc>
          <w:tcPr>
            <w:tcW w:w="1920" w:type="dxa"/>
            <w:shd w:val="clear" w:color="auto" w:fill="D2C5B6"/>
          </w:tcPr>
          <w:p w14:paraId="54C3B392" w14:textId="77777777" w:rsidR="005A0801" w:rsidRDefault="00107AB8">
            <w:pPr>
              <w:pStyle w:val="TableParagraph"/>
              <w:spacing w:before="124"/>
              <w:ind w:left="170"/>
              <w:rPr>
                <w:b/>
                <w:sz w:val="17"/>
              </w:rPr>
            </w:pPr>
            <w:r>
              <w:rPr>
                <w:b/>
                <w:color w:val="6C5111"/>
                <w:sz w:val="17"/>
              </w:rPr>
              <w:t>Name</w:t>
            </w:r>
          </w:p>
        </w:tc>
        <w:tc>
          <w:tcPr>
            <w:tcW w:w="7719" w:type="dxa"/>
            <w:shd w:val="clear" w:color="auto" w:fill="F7F4ED"/>
          </w:tcPr>
          <w:p w14:paraId="72CCD01D" w14:textId="4D321191" w:rsidR="005A0801" w:rsidRDefault="00B96594">
            <w:pPr>
              <w:pStyle w:val="TableParagraph"/>
              <w:spacing w:before="124"/>
              <w:ind w:left="168"/>
              <w:rPr>
                <w:sz w:val="17"/>
              </w:rPr>
            </w:pPr>
            <w:r>
              <w:rPr>
                <w:sz w:val="17"/>
              </w:rPr>
              <w:t>Sarah McNaughton SC</w:t>
            </w:r>
          </w:p>
        </w:tc>
      </w:tr>
      <w:tr w:rsidR="005A0801" w14:paraId="1EA46491" w14:textId="77777777">
        <w:trPr>
          <w:trHeight w:val="572"/>
        </w:trPr>
        <w:tc>
          <w:tcPr>
            <w:tcW w:w="1920" w:type="dxa"/>
            <w:shd w:val="clear" w:color="auto" w:fill="D2C5B6"/>
          </w:tcPr>
          <w:p w14:paraId="07DD7AC4" w14:textId="77777777" w:rsidR="005A0801" w:rsidRDefault="005A0801">
            <w:pPr>
              <w:pStyle w:val="TableParagraph"/>
              <w:spacing w:before="11"/>
              <w:rPr>
                <w:b/>
                <w:sz w:val="13"/>
              </w:rPr>
            </w:pPr>
          </w:p>
          <w:p w14:paraId="56BB5385" w14:textId="77777777" w:rsidR="005A0801" w:rsidRDefault="00107AB8">
            <w:pPr>
              <w:pStyle w:val="TableParagraph"/>
              <w:ind w:left="170"/>
              <w:rPr>
                <w:b/>
                <w:sz w:val="17"/>
              </w:rPr>
            </w:pPr>
            <w:r>
              <w:rPr>
                <w:b/>
                <w:color w:val="6C5111"/>
                <w:sz w:val="17"/>
              </w:rPr>
              <w:t>Position</w:t>
            </w:r>
          </w:p>
        </w:tc>
        <w:tc>
          <w:tcPr>
            <w:tcW w:w="7719" w:type="dxa"/>
            <w:shd w:val="clear" w:color="auto" w:fill="F7F4ED"/>
          </w:tcPr>
          <w:p w14:paraId="6B7FF67F" w14:textId="77777777" w:rsidR="005A0801" w:rsidRDefault="005A0801">
            <w:pPr>
              <w:pStyle w:val="TableParagraph"/>
              <w:spacing w:before="11"/>
              <w:rPr>
                <w:b/>
                <w:sz w:val="13"/>
              </w:rPr>
            </w:pPr>
          </w:p>
          <w:p w14:paraId="27205688" w14:textId="77777777" w:rsidR="005A0801" w:rsidRDefault="00107AB8">
            <w:pPr>
              <w:pStyle w:val="TableParagraph"/>
              <w:ind w:left="168"/>
              <w:rPr>
                <w:sz w:val="17"/>
              </w:rPr>
            </w:pPr>
            <w:r>
              <w:rPr>
                <w:sz w:val="17"/>
              </w:rPr>
              <w:t>Director</w:t>
            </w:r>
          </w:p>
        </w:tc>
      </w:tr>
      <w:tr w:rsidR="005A0801" w14:paraId="5E3C5626" w14:textId="77777777">
        <w:trPr>
          <w:trHeight w:val="611"/>
        </w:trPr>
        <w:tc>
          <w:tcPr>
            <w:tcW w:w="1920" w:type="dxa"/>
            <w:shd w:val="clear" w:color="auto" w:fill="D2C5B6"/>
          </w:tcPr>
          <w:p w14:paraId="23B2DB41" w14:textId="77777777" w:rsidR="005A0801" w:rsidRDefault="005A0801">
            <w:pPr>
              <w:pStyle w:val="TableParagraph"/>
              <w:spacing w:before="5"/>
              <w:rPr>
                <w:b/>
                <w:sz w:val="14"/>
              </w:rPr>
            </w:pPr>
          </w:p>
          <w:p w14:paraId="1F921885" w14:textId="77777777" w:rsidR="005A0801" w:rsidRDefault="00107AB8">
            <w:pPr>
              <w:pStyle w:val="TableParagraph"/>
              <w:ind w:left="170"/>
              <w:rPr>
                <w:b/>
                <w:sz w:val="17"/>
              </w:rPr>
            </w:pPr>
            <w:r>
              <w:rPr>
                <w:b/>
                <w:color w:val="6C5111"/>
                <w:sz w:val="17"/>
              </w:rPr>
              <w:t>Date</w:t>
            </w:r>
          </w:p>
        </w:tc>
        <w:tc>
          <w:tcPr>
            <w:tcW w:w="7719" w:type="dxa"/>
            <w:shd w:val="clear" w:color="auto" w:fill="F7F4ED"/>
          </w:tcPr>
          <w:p w14:paraId="42C359DE" w14:textId="77777777" w:rsidR="005A0801" w:rsidRDefault="005A0801">
            <w:pPr>
              <w:pStyle w:val="TableParagraph"/>
              <w:spacing w:before="5"/>
              <w:rPr>
                <w:b/>
                <w:sz w:val="13"/>
              </w:rPr>
            </w:pPr>
          </w:p>
          <w:p w14:paraId="5B5B724A" w14:textId="6E9ABF50" w:rsidR="005A0801" w:rsidRDefault="007B5F6A">
            <w:pPr>
              <w:pStyle w:val="TableParagraph"/>
              <w:ind w:left="168"/>
              <w:rPr>
                <w:sz w:val="17"/>
              </w:rPr>
            </w:pPr>
            <w:r>
              <w:rPr>
                <w:sz w:val="17"/>
              </w:rPr>
              <w:t xml:space="preserve">16 </w:t>
            </w:r>
            <w:r w:rsidR="00B96594">
              <w:rPr>
                <w:sz w:val="17"/>
              </w:rPr>
              <w:t>July 2020</w:t>
            </w:r>
          </w:p>
        </w:tc>
      </w:tr>
    </w:tbl>
    <w:p w14:paraId="4BC1E4C4" w14:textId="77777777" w:rsidR="005A0801" w:rsidRDefault="005A0801">
      <w:pPr>
        <w:pStyle w:val="BodyText"/>
        <w:rPr>
          <w:b/>
        </w:rPr>
      </w:pPr>
    </w:p>
    <w:p w14:paraId="687221CC" w14:textId="77777777" w:rsidR="005A0801" w:rsidRDefault="005A0801">
      <w:pPr>
        <w:pStyle w:val="BodyText"/>
        <w:rPr>
          <w:b/>
        </w:rPr>
      </w:pPr>
    </w:p>
    <w:p w14:paraId="7D876CD7" w14:textId="77777777" w:rsidR="005A0801" w:rsidRDefault="005A0801">
      <w:pPr>
        <w:pStyle w:val="BodyText"/>
        <w:rPr>
          <w:b/>
          <w:sz w:val="23"/>
        </w:rPr>
      </w:pPr>
    </w:p>
    <w:p w14:paraId="4F677D39" w14:textId="77777777" w:rsidR="005A0801" w:rsidRDefault="00107AB8">
      <w:pPr>
        <w:ind w:left="992"/>
        <w:rPr>
          <w:b/>
          <w:sz w:val="20"/>
        </w:rPr>
      </w:pPr>
      <w:r>
        <w:rPr>
          <w:b/>
          <w:color w:val="927046"/>
          <w:sz w:val="20"/>
        </w:rPr>
        <w:t>VERSION CONTROL</w:t>
      </w:r>
    </w:p>
    <w:p w14:paraId="503BDD21" w14:textId="77777777" w:rsidR="005A0801" w:rsidRDefault="005A0801">
      <w:pPr>
        <w:pStyle w:val="BodyText"/>
        <w:rPr>
          <w:b/>
          <w:sz w:val="8"/>
        </w:rPr>
      </w:pPr>
    </w:p>
    <w:tbl>
      <w:tblPr>
        <w:tblW w:w="0" w:type="auto"/>
        <w:tblInd w:w="1000" w:type="dxa"/>
        <w:tblLayout w:type="fixed"/>
        <w:tblCellMar>
          <w:left w:w="0" w:type="dxa"/>
          <w:right w:w="0" w:type="dxa"/>
        </w:tblCellMar>
        <w:tblLook w:val="01E0" w:firstRow="1" w:lastRow="1" w:firstColumn="1" w:lastColumn="1" w:noHBand="0" w:noVBand="0"/>
      </w:tblPr>
      <w:tblGrid>
        <w:gridCol w:w="968"/>
        <w:gridCol w:w="1888"/>
        <w:gridCol w:w="2072"/>
        <w:gridCol w:w="2054"/>
        <w:gridCol w:w="2661"/>
      </w:tblGrid>
      <w:tr w:rsidR="005A0801" w14:paraId="7343FB0B" w14:textId="77777777">
        <w:trPr>
          <w:trHeight w:val="588"/>
        </w:trPr>
        <w:tc>
          <w:tcPr>
            <w:tcW w:w="968" w:type="dxa"/>
            <w:shd w:val="clear" w:color="auto" w:fill="D2C5B6"/>
          </w:tcPr>
          <w:p w14:paraId="239F2AA2" w14:textId="77777777" w:rsidR="005A0801" w:rsidRDefault="00107AB8">
            <w:pPr>
              <w:pStyle w:val="TableParagraph"/>
              <w:spacing w:before="123"/>
              <w:ind w:left="170"/>
              <w:rPr>
                <w:b/>
                <w:sz w:val="17"/>
              </w:rPr>
            </w:pPr>
            <w:r>
              <w:rPr>
                <w:b/>
                <w:color w:val="6C5111"/>
                <w:sz w:val="17"/>
              </w:rPr>
              <w:t>Version</w:t>
            </w:r>
          </w:p>
        </w:tc>
        <w:tc>
          <w:tcPr>
            <w:tcW w:w="1888" w:type="dxa"/>
            <w:shd w:val="clear" w:color="auto" w:fill="D2C5B6"/>
          </w:tcPr>
          <w:p w14:paraId="2C33550E" w14:textId="77777777" w:rsidR="005A0801" w:rsidRDefault="00107AB8">
            <w:pPr>
              <w:pStyle w:val="TableParagraph"/>
              <w:spacing w:before="123"/>
              <w:ind w:left="258"/>
              <w:rPr>
                <w:b/>
                <w:sz w:val="17"/>
              </w:rPr>
            </w:pPr>
            <w:r>
              <w:rPr>
                <w:b/>
                <w:color w:val="6C5111"/>
                <w:sz w:val="17"/>
              </w:rPr>
              <w:t>Date</w:t>
            </w:r>
          </w:p>
        </w:tc>
        <w:tc>
          <w:tcPr>
            <w:tcW w:w="2072" w:type="dxa"/>
            <w:shd w:val="clear" w:color="auto" w:fill="D2C5B6"/>
          </w:tcPr>
          <w:p w14:paraId="4852C982" w14:textId="77777777" w:rsidR="005A0801" w:rsidRDefault="00107AB8">
            <w:pPr>
              <w:pStyle w:val="TableParagraph"/>
              <w:spacing w:before="123"/>
              <w:ind w:left="303"/>
              <w:rPr>
                <w:b/>
                <w:sz w:val="17"/>
              </w:rPr>
            </w:pPr>
            <w:r>
              <w:rPr>
                <w:b/>
                <w:color w:val="6C5111"/>
                <w:sz w:val="17"/>
              </w:rPr>
              <w:t>Author</w:t>
            </w:r>
          </w:p>
        </w:tc>
        <w:tc>
          <w:tcPr>
            <w:tcW w:w="2054" w:type="dxa"/>
            <w:shd w:val="clear" w:color="auto" w:fill="D2C5B6"/>
          </w:tcPr>
          <w:p w14:paraId="2B096EBF" w14:textId="77777777" w:rsidR="005A0801" w:rsidRDefault="00107AB8">
            <w:pPr>
              <w:pStyle w:val="TableParagraph"/>
              <w:spacing w:before="123"/>
              <w:ind w:left="387"/>
              <w:rPr>
                <w:b/>
                <w:sz w:val="17"/>
              </w:rPr>
            </w:pPr>
            <w:r>
              <w:rPr>
                <w:b/>
                <w:color w:val="6C5111"/>
                <w:sz w:val="17"/>
              </w:rPr>
              <w:t>Description</w:t>
            </w:r>
          </w:p>
        </w:tc>
        <w:tc>
          <w:tcPr>
            <w:tcW w:w="2661" w:type="dxa"/>
            <w:shd w:val="clear" w:color="auto" w:fill="D2C5B6"/>
          </w:tcPr>
          <w:p w14:paraId="23EA6C28" w14:textId="77777777" w:rsidR="005A0801" w:rsidRDefault="00107AB8">
            <w:pPr>
              <w:pStyle w:val="TableParagraph"/>
              <w:spacing w:before="123"/>
              <w:ind w:left="183"/>
              <w:rPr>
                <w:b/>
                <w:sz w:val="17"/>
              </w:rPr>
            </w:pPr>
            <w:r>
              <w:rPr>
                <w:b/>
                <w:color w:val="6C5111"/>
                <w:sz w:val="17"/>
              </w:rPr>
              <w:t>Next Review</w:t>
            </w:r>
          </w:p>
        </w:tc>
      </w:tr>
      <w:tr w:rsidR="005A0801" w14:paraId="05FB8153" w14:textId="77777777">
        <w:trPr>
          <w:trHeight w:val="911"/>
        </w:trPr>
        <w:tc>
          <w:tcPr>
            <w:tcW w:w="968" w:type="dxa"/>
            <w:shd w:val="clear" w:color="auto" w:fill="F7F4ED"/>
          </w:tcPr>
          <w:p w14:paraId="1202BDE6" w14:textId="77777777" w:rsidR="005A0801" w:rsidRDefault="00107AB8">
            <w:pPr>
              <w:pStyle w:val="TableParagraph"/>
              <w:spacing w:before="124"/>
              <w:ind w:left="170"/>
              <w:rPr>
                <w:sz w:val="17"/>
              </w:rPr>
            </w:pPr>
            <w:r>
              <w:rPr>
                <w:sz w:val="17"/>
              </w:rPr>
              <w:t>0.1</w:t>
            </w:r>
          </w:p>
        </w:tc>
        <w:tc>
          <w:tcPr>
            <w:tcW w:w="1888" w:type="dxa"/>
            <w:shd w:val="clear" w:color="auto" w:fill="F7F4ED"/>
          </w:tcPr>
          <w:p w14:paraId="0E3BDF6C" w14:textId="77777777" w:rsidR="005A0801" w:rsidRDefault="00107AB8">
            <w:pPr>
              <w:pStyle w:val="TableParagraph"/>
              <w:spacing w:before="124"/>
              <w:ind w:left="258"/>
              <w:rPr>
                <w:sz w:val="17"/>
              </w:rPr>
            </w:pPr>
            <w:r>
              <w:rPr>
                <w:sz w:val="17"/>
              </w:rPr>
              <w:t>18 November 2015</w:t>
            </w:r>
          </w:p>
        </w:tc>
        <w:tc>
          <w:tcPr>
            <w:tcW w:w="2072" w:type="dxa"/>
            <w:shd w:val="clear" w:color="auto" w:fill="F7F4ED"/>
          </w:tcPr>
          <w:p w14:paraId="29F6F4EC" w14:textId="77777777" w:rsidR="005A0801" w:rsidRDefault="00107AB8">
            <w:pPr>
              <w:pStyle w:val="TableParagraph"/>
              <w:spacing w:before="124"/>
              <w:ind w:left="303"/>
              <w:rPr>
                <w:sz w:val="17"/>
              </w:rPr>
            </w:pPr>
            <w:r>
              <w:rPr>
                <w:sz w:val="17"/>
              </w:rPr>
              <w:t>Margaret Coaldrake</w:t>
            </w:r>
          </w:p>
        </w:tc>
        <w:tc>
          <w:tcPr>
            <w:tcW w:w="2054" w:type="dxa"/>
            <w:shd w:val="clear" w:color="auto" w:fill="F7F4ED"/>
          </w:tcPr>
          <w:p w14:paraId="021ECE8A" w14:textId="77777777" w:rsidR="005A0801" w:rsidRDefault="00107AB8">
            <w:pPr>
              <w:pStyle w:val="TableParagraph"/>
              <w:spacing w:before="124" w:line="254" w:lineRule="auto"/>
              <w:ind w:left="387" w:right="498"/>
              <w:rPr>
                <w:sz w:val="17"/>
              </w:rPr>
            </w:pPr>
            <w:r>
              <w:rPr>
                <w:sz w:val="17"/>
              </w:rPr>
              <w:t>Initial Discussion Draft</w:t>
            </w:r>
          </w:p>
        </w:tc>
        <w:tc>
          <w:tcPr>
            <w:tcW w:w="2661" w:type="dxa"/>
            <w:shd w:val="clear" w:color="auto" w:fill="F7F4ED"/>
          </w:tcPr>
          <w:p w14:paraId="72E63E93" w14:textId="77777777" w:rsidR="005A0801" w:rsidRDefault="00107AB8">
            <w:pPr>
              <w:pStyle w:val="TableParagraph"/>
              <w:spacing w:before="124" w:line="254" w:lineRule="auto"/>
              <w:ind w:left="183" w:right="702"/>
              <w:rPr>
                <w:sz w:val="17"/>
              </w:rPr>
            </w:pPr>
            <w:r>
              <w:rPr>
                <w:sz w:val="17"/>
              </w:rPr>
              <w:t>GWG, Audit Committee – November 2015; ELG – December 2015</w:t>
            </w:r>
          </w:p>
        </w:tc>
      </w:tr>
      <w:tr w:rsidR="005A0801" w14:paraId="334FEF68" w14:textId="77777777">
        <w:trPr>
          <w:trHeight w:val="737"/>
        </w:trPr>
        <w:tc>
          <w:tcPr>
            <w:tcW w:w="968" w:type="dxa"/>
            <w:shd w:val="clear" w:color="auto" w:fill="F7F4ED"/>
          </w:tcPr>
          <w:p w14:paraId="1C9CF132" w14:textId="77777777" w:rsidR="005A0801" w:rsidRDefault="00107AB8">
            <w:pPr>
              <w:pStyle w:val="TableParagraph"/>
              <w:spacing w:before="110"/>
              <w:ind w:left="170"/>
              <w:rPr>
                <w:sz w:val="17"/>
              </w:rPr>
            </w:pPr>
            <w:r>
              <w:rPr>
                <w:sz w:val="17"/>
              </w:rPr>
              <w:t>0.2</w:t>
            </w:r>
          </w:p>
        </w:tc>
        <w:tc>
          <w:tcPr>
            <w:tcW w:w="1888" w:type="dxa"/>
            <w:shd w:val="clear" w:color="auto" w:fill="F7F4ED"/>
          </w:tcPr>
          <w:p w14:paraId="4BDDCCCD" w14:textId="77777777" w:rsidR="005A0801" w:rsidRDefault="00107AB8">
            <w:pPr>
              <w:pStyle w:val="TableParagraph"/>
              <w:spacing w:before="110"/>
              <w:ind w:left="258"/>
              <w:rPr>
                <w:sz w:val="17"/>
              </w:rPr>
            </w:pPr>
            <w:r>
              <w:rPr>
                <w:sz w:val="17"/>
              </w:rPr>
              <w:t>25 November 2015</w:t>
            </w:r>
          </w:p>
        </w:tc>
        <w:tc>
          <w:tcPr>
            <w:tcW w:w="2072" w:type="dxa"/>
            <w:shd w:val="clear" w:color="auto" w:fill="F7F4ED"/>
          </w:tcPr>
          <w:p w14:paraId="1706B2CF" w14:textId="77777777" w:rsidR="005A0801" w:rsidRDefault="00107AB8">
            <w:pPr>
              <w:pStyle w:val="TableParagraph"/>
              <w:spacing w:before="110"/>
              <w:ind w:left="303"/>
              <w:rPr>
                <w:sz w:val="17"/>
              </w:rPr>
            </w:pPr>
            <w:r>
              <w:rPr>
                <w:sz w:val="17"/>
              </w:rPr>
              <w:t>Peter Dinan-Knight</w:t>
            </w:r>
          </w:p>
        </w:tc>
        <w:tc>
          <w:tcPr>
            <w:tcW w:w="2054" w:type="dxa"/>
            <w:shd w:val="clear" w:color="auto" w:fill="F7F4ED"/>
          </w:tcPr>
          <w:p w14:paraId="77067CF9" w14:textId="77777777" w:rsidR="005A0801" w:rsidRDefault="00107AB8">
            <w:pPr>
              <w:pStyle w:val="TableParagraph"/>
              <w:spacing w:before="110" w:line="252" w:lineRule="auto"/>
              <w:ind w:left="387" w:right="215"/>
              <w:rPr>
                <w:sz w:val="17"/>
              </w:rPr>
            </w:pPr>
            <w:r>
              <w:rPr>
                <w:sz w:val="17"/>
              </w:rPr>
              <w:t>Complete Discussion Draft</w:t>
            </w:r>
          </w:p>
        </w:tc>
        <w:tc>
          <w:tcPr>
            <w:tcW w:w="2661" w:type="dxa"/>
            <w:shd w:val="clear" w:color="auto" w:fill="F7F4ED"/>
          </w:tcPr>
          <w:p w14:paraId="4EF54B20" w14:textId="77777777" w:rsidR="005A0801" w:rsidRDefault="00107AB8">
            <w:pPr>
              <w:pStyle w:val="TableParagraph"/>
              <w:spacing w:before="110"/>
              <w:ind w:left="183"/>
              <w:rPr>
                <w:sz w:val="17"/>
              </w:rPr>
            </w:pPr>
            <w:r>
              <w:rPr>
                <w:sz w:val="17"/>
              </w:rPr>
              <w:t>GWG, ELG – December 2015</w:t>
            </w:r>
          </w:p>
        </w:tc>
      </w:tr>
      <w:tr w:rsidR="005A0801" w14:paraId="14CF1DE0" w14:textId="77777777">
        <w:trPr>
          <w:trHeight w:val="794"/>
        </w:trPr>
        <w:tc>
          <w:tcPr>
            <w:tcW w:w="968" w:type="dxa"/>
            <w:shd w:val="clear" w:color="auto" w:fill="F7F4ED"/>
          </w:tcPr>
          <w:p w14:paraId="1CA02806" w14:textId="77777777" w:rsidR="005A0801" w:rsidRDefault="005A0801">
            <w:pPr>
              <w:pStyle w:val="TableParagraph"/>
              <w:rPr>
                <w:b/>
                <w:sz w:val="14"/>
              </w:rPr>
            </w:pPr>
          </w:p>
          <w:p w14:paraId="472C2D58" w14:textId="77777777" w:rsidR="005A0801" w:rsidRDefault="00107AB8">
            <w:pPr>
              <w:pStyle w:val="TableParagraph"/>
              <w:ind w:left="170"/>
              <w:rPr>
                <w:sz w:val="17"/>
              </w:rPr>
            </w:pPr>
            <w:r>
              <w:rPr>
                <w:sz w:val="17"/>
              </w:rPr>
              <w:t>0.3</w:t>
            </w:r>
          </w:p>
        </w:tc>
        <w:tc>
          <w:tcPr>
            <w:tcW w:w="1888" w:type="dxa"/>
            <w:shd w:val="clear" w:color="auto" w:fill="F7F4ED"/>
          </w:tcPr>
          <w:p w14:paraId="04D46788" w14:textId="77777777" w:rsidR="005A0801" w:rsidRDefault="005A0801">
            <w:pPr>
              <w:pStyle w:val="TableParagraph"/>
              <w:rPr>
                <w:b/>
                <w:sz w:val="14"/>
              </w:rPr>
            </w:pPr>
          </w:p>
          <w:p w14:paraId="639488B9" w14:textId="77777777" w:rsidR="005A0801" w:rsidRDefault="00107AB8">
            <w:pPr>
              <w:pStyle w:val="TableParagraph"/>
              <w:ind w:left="258"/>
              <w:rPr>
                <w:sz w:val="17"/>
              </w:rPr>
            </w:pPr>
            <w:r>
              <w:rPr>
                <w:sz w:val="17"/>
              </w:rPr>
              <w:t>21 December 2015</w:t>
            </w:r>
          </w:p>
        </w:tc>
        <w:tc>
          <w:tcPr>
            <w:tcW w:w="2072" w:type="dxa"/>
            <w:shd w:val="clear" w:color="auto" w:fill="F7F4ED"/>
          </w:tcPr>
          <w:p w14:paraId="544E0383" w14:textId="77777777" w:rsidR="005A0801" w:rsidRDefault="005A0801">
            <w:pPr>
              <w:pStyle w:val="TableParagraph"/>
              <w:rPr>
                <w:b/>
                <w:sz w:val="14"/>
              </w:rPr>
            </w:pPr>
          </w:p>
          <w:p w14:paraId="4FE99E6B" w14:textId="77777777" w:rsidR="005A0801" w:rsidRDefault="00107AB8">
            <w:pPr>
              <w:pStyle w:val="TableParagraph"/>
              <w:ind w:left="303"/>
              <w:rPr>
                <w:sz w:val="17"/>
              </w:rPr>
            </w:pPr>
            <w:r>
              <w:rPr>
                <w:sz w:val="17"/>
              </w:rPr>
              <w:t>Peter Dinan-Knight</w:t>
            </w:r>
          </w:p>
        </w:tc>
        <w:tc>
          <w:tcPr>
            <w:tcW w:w="2054" w:type="dxa"/>
            <w:shd w:val="clear" w:color="auto" w:fill="F7F4ED"/>
          </w:tcPr>
          <w:p w14:paraId="506F42F1" w14:textId="77777777" w:rsidR="005A0801" w:rsidRDefault="005A0801">
            <w:pPr>
              <w:pStyle w:val="TableParagraph"/>
              <w:rPr>
                <w:b/>
                <w:sz w:val="14"/>
              </w:rPr>
            </w:pPr>
          </w:p>
          <w:p w14:paraId="5767E9BF" w14:textId="77777777" w:rsidR="005A0801" w:rsidRDefault="00107AB8">
            <w:pPr>
              <w:pStyle w:val="TableParagraph"/>
              <w:ind w:left="387"/>
              <w:rPr>
                <w:sz w:val="17"/>
              </w:rPr>
            </w:pPr>
            <w:r>
              <w:rPr>
                <w:sz w:val="17"/>
              </w:rPr>
              <w:t>Approved by Director</w:t>
            </w:r>
          </w:p>
        </w:tc>
        <w:tc>
          <w:tcPr>
            <w:tcW w:w="2661" w:type="dxa"/>
            <w:shd w:val="clear" w:color="auto" w:fill="F7F4ED"/>
          </w:tcPr>
          <w:p w14:paraId="487F2831" w14:textId="77777777" w:rsidR="005A0801" w:rsidRDefault="005A0801">
            <w:pPr>
              <w:pStyle w:val="TableParagraph"/>
              <w:rPr>
                <w:b/>
                <w:sz w:val="14"/>
              </w:rPr>
            </w:pPr>
          </w:p>
          <w:p w14:paraId="5135B78B" w14:textId="77777777" w:rsidR="005A0801" w:rsidRDefault="00107AB8">
            <w:pPr>
              <w:pStyle w:val="TableParagraph"/>
              <w:spacing w:line="252" w:lineRule="auto"/>
              <w:ind w:left="183" w:right="324"/>
              <w:rPr>
                <w:sz w:val="17"/>
              </w:rPr>
            </w:pPr>
            <w:r>
              <w:rPr>
                <w:sz w:val="17"/>
              </w:rPr>
              <w:t>Governance Team – December 2016</w:t>
            </w:r>
          </w:p>
        </w:tc>
      </w:tr>
      <w:tr w:rsidR="005A0801" w14:paraId="73944570" w14:textId="77777777">
        <w:trPr>
          <w:trHeight w:val="820"/>
        </w:trPr>
        <w:tc>
          <w:tcPr>
            <w:tcW w:w="968" w:type="dxa"/>
            <w:shd w:val="clear" w:color="auto" w:fill="F7F4ED"/>
          </w:tcPr>
          <w:p w14:paraId="68B9CDB3" w14:textId="77777777" w:rsidR="005A0801" w:rsidRDefault="005A0801">
            <w:pPr>
              <w:pStyle w:val="TableParagraph"/>
              <w:spacing w:before="7"/>
              <w:rPr>
                <w:b/>
                <w:sz w:val="13"/>
              </w:rPr>
            </w:pPr>
          </w:p>
          <w:p w14:paraId="3B153620" w14:textId="77777777" w:rsidR="005A0801" w:rsidRDefault="00107AB8">
            <w:pPr>
              <w:pStyle w:val="TableParagraph"/>
              <w:ind w:left="170"/>
              <w:rPr>
                <w:sz w:val="17"/>
              </w:rPr>
            </w:pPr>
            <w:r>
              <w:rPr>
                <w:sz w:val="17"/>
              </w:rPr>
              <w:t>0.4</w:t>
            </w:r>
          </w:p>
        </w:tc>
        <w:tc>
          <w:tcPr>
            <w:tcW w:w="1888" w:type="dxa"/>
            <w:shd w:val="clear" w:color="auto" w:fill="F7F4ED"/>
          </w:tcPr>
          <w:p w14:paraId="37CA4B42" w14:textId="77777777" w:rsidR="005A0801" w:rsidRDefault="005A0801">
            <w:pPr>
              <w:pStyle w:val="TableParagraph"/>
              <w:spacing w:before="7"/>
              <w:rPr>
                <w:b/>
                <w:sz w:val="13"/>
              </w:rPr>
            </w:pPr>
          </w:p>
          <w:p w14:paraId="66B5F073" w14:textId="77777777" w:rsidR="005A0801" w:rsidRDefault="00107AB8">
            <w:pPr>
              <w:pStyle w:val="TableParagraph"/>
              <w:ind w:left="258"/>
              <w:rPr>
                <w:sz w:val="17"/>
              </w:rPr>
            </w:pPr>
            <w:r>
              <w:rPr>
                <w:sz w:val="17"/>
              </w:rPr>
              <w:t>25 October 2017</w:t>
            </w:r>
          </w:p>
        </w:tc>
        <w:tc>
          <w:tcPr>
            <w:tcW w:w="2072" w:type="dxa"/>
            <w:shd w:val="clear" w:color="auto" w:fill="F7F4ED"/>
          </w:tcPr>
          <w:p w14:paraId="6CD664EF" w14:textId="77777777" w:rsidR="005A0801" w:rsidRDefault="005A0801">
            <w:pPr>
              <w:pStyle w:val="TableParagraph"/>
              <w:spacing w:before="7"/>
              <w:rPr>
                <w:b/>
                <w:sz w:val="13"/>
              </w:rPr>
            </w:pPr>
          </w:p>
          <w:p w14:paraId="77EB1A02" w14:textId="77777777" w:rsidR="005A0801" w:rsidRDefault="00107AB8">
            <w:pPr>
              <w:pStyle w:val="TableParagraph"/>
              <w:ind w:left="303"/>
              <w:rPr>
                <w:sz w:val="17"/>
              </w:rPr>
            </w:pPr>
            <w:r>
              <w:rPr>
                <w:sz w:val="17"/>
              </w:rPr>
              <w:t>Peter Dinan-Knight</w:t>
            </w:r>
          </w:p>
        </w:tc>
        <w:tc>
          <w:tcPr>
            <w:tcW w:w="2054" w:type="dxa"/>
            <w:shd w:val="clear" w:color="auto" w:fill="F7F4ED"/>
          </w:tcPr>
          <w:p w14:paraId="1151C23B" w14:textId="77777777" w:rsidR="005A0801" w:rsidRDefault="005A0801">
            <w:pPr>
              <w:pStyle w:val="TableParagraph"/>
              <w:spacing w:before="7"/>
              <w:rPr>
                <w:b/>
                <w:sz w:val="13"/>
              </w:rPr>
            </w:pPr>
          </w:p>
          <w:p w14:paraId="0894FC85" w14:textId="77777777" w:rsidR="005A0801" w:rsidRDefault="00107AB8">
            <w:pPr>
              <w:pStyle w:val="TableParagraph"/>
              <w:ind w:left="387"/>
              <w:rPr>
                <w:sz w:val="17"/>
              </w:rPr>
            </w:pPr>
            <w:r>
              <w:rPr>
                <w:sz w:val="17"/>
              </w:rPr>
              <w:t>Reviewed</w:t>
            </w:r>
          </w:p>
        </w:tc>
        <w:tc>
          <w:tcPr>
            <w:tcW w:w="2661" w:type="dxa"/>
            <w:shd w:val="clear" w:color="auto" w:fill="F7F4ED"/>
          </w:tcPr>
          <w:p w14:paraId="56A83ECD" w14:textId="77777777" w:rsidR="005A0801" w:rsidRDefault="005A0801">
            <w:pPr>
              <w:pStyle w:val="TableParagraph"/>
              <w:spacing w:before="7"/>
              <w:rPr>
                <w:b/>
                <w:sz w:val="13"/>
              </w:rPr>
            </w:pPr>
          </w:p>
          <w:p w14:paraId="0F7E1910" w14:textId="77777777" w:rsidR="005A0801" w:rsidRDefault="00107AB8">
            <w:pPr>
              <w:pStyle w:val="TableParagraph"/>
              <w:spacing w:line="252" w:lineRule="auto"/>
              <w:ind w:left="183" w:right="475"/>
              <w:rPr>
                <w:sz w:val="17"/>
              </w:rPr>
            </w:pPr>
            <w:r>
              <w:rPr>
                <w:sz w:val="17"/>
              </w:rPr>
              <w:t>Governance Team – October 2018</w:t>
            </w:r>
          </w:p>
        </w:tc>
      </w:tr>
      <w:tr w:rsidR="007B5F6A" w14:paraId="076034AD" w14:textId="77777777">
        <w:trPr>
          <w:trHeight w:val="820"/>
        </w:trPr>
        <w:tc>
          <w:tcPr>
            <w:tcW w:w="968" w:type="dxa"/>
            <w:shd w:val="clear" w:color="auto" w:fill="F7F4ED"/>
          </w:tcPr>
          <w:p w14:paraId="443A1946" w14:textId="77777777" w:rsidR="007B5F6A" w:rsidRDefault="007B5F6A" w:rsidP="007B5F6A">
            <w:pPr>
              <w:pStyle w:val="TableParagraph"/>
              <w:spacing w:before="7"/>
              <w:rPr>
                <w:b/>
                <w:sz w:val="13"/>
              </w:rPr>
            </w:pPr>
          </w:p>
          <w:p w14:paraId="43ECADCE" w14:textId="59663F3F" w:rsidR="007B5F6A" w:rsidRDefault="007B5F6A" w:rsidP="007B5F6A">
            <w:pPr>
              <w:pStyle w:val="TableParagraph"/>
              <w:spacing w:before="7"/>
              <w:rPr>
                <w:b/>
                <w:sz w:val="13"/>
              </w:rPr>
            </w:pPr>
            <w:r>
              <w:rPr>
                <w:sz w:val="17"/>
              </w:rPr>
              <w:t xml:space="preserve">    0.5</w:t>
            </w:r>
          </w:p>
        </w:tc>
        <w:tc>
          <w:tcPr>
            <w:tcW w:w="1888" w:type="dxa"/>
            <w:shd w:val="clear" w:color="auto" w:fill="F7F4ED"/>
          </w:tcPr>
          <w:p w14:paraId="0791191A" w14:textId="77777777" w:rsidR="007B5F6A" w:rsidRDefault="007B5F6A" w:rsidP="007B5F6A">
            <w:pPr>
              <w:pStyle w:val="TableParagraph"/>
              <w:spacing w:before="7"/>
              <w:rPr>
                <w:b/>
                <w:sz w:val="13"/>
              </w:rPr>
            </w:pPr>
          </w:p>
          <w:p w14:paraId="69D483D0" w14:textId="00622C11" w:rsidR="007B5F6A" w:rsidRDefault="007B5F6A" w:rsidP="007B5F6A">
            <w:pPr>
              <w:pStyle w:val="TableParagraph"/>
              <w:spacing w:before="7"/>
              <w:rPr>
                <w:b/>
                <w:sz w:val="13"/>
              </w:rPr>
            </w:pPr>
            <w:r>
              <w:rPr>
                <w:sz w:val="17"/>
              </w:rPr>
              <w:t xml:space="preserve">       16</w:t>
            </w:r>
            <w:r>
              <w:rPr>
                <w:sz w:val="17"/>
              </w:rPr>
              <w:t xml:space="preserve"> </w:t>
            </w:r>
            <w:r>
              <w:rPr>
                <w:sz w:val="17"/>
              </w:rPr>
              <w:t>July 2020</w:t>
            </w:r>
          </w:p>
        </w:tc>
        <w:tc>
          <w:tcPr>
            <w:tcW w:w="2072" w:type="dxa"/>
            <w:shd w:val="clear" w:color="auto" w:fill="F7F4ED"/>
          </w:tcPr>
          <w:p w14:paraId="20007333" w14:textId="77777777" w:rsidR="007B5F6A" w:rsidRDefault="007B5F6A" w:rsidP="007B5F6A">
            <w:pPr>
              <w:pStyle w:val="TableParagraph"/>
              <w:spacing w:before="7"/>
              <w:rPr>
                <w:b/>
                <w:sz w:val="13"/>
              </w:rPr>
            </w:pPr>
          </w:p>
          <w:p w14:paraId="18D1A373" w14:textId="004C84EF" w:rsidR="007B5F6A" w:rsidRDefault="007B5F6A" w:rsidP="007B5F6A">
            <w:pPr>
              <w:pStyle w:val="TableParagraph"/>
              <w:spacing w:before="7"/>
              <w:rPr>
                <w:b/>
                <w:sz w:val="13"/>
              </w:rPr>
            </w:pPr>
            <w:r>
              <w:rPr>
                <w:sz w:val="17"/>
              </w:rPr>
              <w:t xml:space="preserve">         Angela Alexandrou</w:t>
            </w:r>
          </w:p>
        </w:tc>
        <w:tc>
          <w:tcPr>
            <w:tcW w:w="2054" w:type="dxa"/>
            <w:shd w:val="clear" w:color="auto" w:fill="F7F4ED"/>
          </w:tcPr>
          <w:p w14:paraId="3AE46277" w14:textId="77777777" w:rsidR="007B5F6A" w:rsidRDefault="007B5F6A" w:rsidP="007B5F6A">
            <w:pPr>
              <w:pStyle w:val="TableParagraph"/>
              <w:spacing w:before="7"/>
              <w:rPr>
                <w:b/>
                <w:sz w:val="13"/>
              </w:rPr>
            </w:pPr>
          </w:p>
          <w:p w14:paraId="3D7820EF" w14:textId="25DA7B64" w:rsidR="007B5F6A" w:rsidRDefault="007B5F6A" w:rsidP="007B5F6A">
            <w:pPr>
              <w:pStyle w:val="TableParagraph"/>
              <w:spacing w:before="7"/>
              <w:rPr>
                <w:b/>
                <w:sz w:val="13"/>
              </w:rPr>
            </w:pPr>
            <w:r>
              <w:rPr>
                <w:sz w:val="17"/>
              </w:rPr>
              <w:t xml:space="preserve">         Approved by Director</w:t>
            </w:r>
          </w:p>
        </w:tc>
        <w:tc>
          <w:tcPr>
            <w:tcW w:w="2661" w:type="dxa"/>
            <w:shd w:val="clear" w:color="auto" w:fill="F7F4ED"/>
          </w:tcPr>
          <w:p w14:paraId="786D2524" w14:textId="77777777" w:rsidR="007B5F6A" w:rsidRDefault="007B5F6A" w:rsidP="007B5F6A">
            <w:pPr>
              <w:pStyle w:val="TableParagraph"/>
              <w:spacing w:before="7"/>
              <w:rPr>
                <w:b/>
                <w:sz w:val="13"/>
              </w:rPr>
            </w:pPr>
          </w:p>
          <w:p w14:paraId="44944678" w14:textId="46BC6AEE" w:rsidR="007B5F6A" w:rsidRDefault="007B5F6A" w:rsidP="007B5F6A">
            <w:pPr>
              <w:pStyle w:val="TableParagraph"/>
              <w:spacing w:before="7"/>
              <w:rPr>
                <w:b/>
                <w:sz w:val="13"/>
              </w:rPr>
            </w:pPr>
            <w:r>
              <w:rPr>
                <w:sz w:val="17"/>
              </w:rPr>
              <w:t>Governance Team – July 2020</w:t>
            </w:r>
          </w:p>
        </w:tc>
      </w:tr>
    </w:tbl>
    <w:p w14:paraId="1A38D698" w14:textId="77777777" w:rsidR="00512A8A" w:rsidRDefault="00512A8A"/>
    <w:sectPr w:rsidR="00512A8A">
      <w:pgSz w:w="11900" w:h="16860"/>
      <w:pgMar w:top="900" w:right="100" w:bottom="860" w:left="140" w:header="709" w:footer="6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21738" w14:textId="77777777" w:rsidR="00B951A2" w:rsidRDefault="00B951A2">
      <w:r>
        <w:separator/>
      </w:r>
    </w:p>
  </w:endnote>
  <w:endnote w:type="continuationSeparator" w:id="0">
    <w:p w14:paraId="5D68ABDA" w14:textId="77777777" w:rsidR="00B951A2" w:rsidRDefault="00B9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E2D62" w14:textId="77777777" w:rsidR="00B951A2" w:rsidRDefault="00B951A2">
    <w:pPr>
      <w:pStyle w:val="BodyText"/>
      <w:spacing w:line="14" w:lineRule="auto"/>
    </w:pPr>
    <w:r>
      <w:rPr>
        <w:noProof/>
        <w:lang w:bidi="ar-SA"/>
      </w:rPr>
      <w:drawing>
        <wp:anchor distT="0" distB="0" distL="0" distR="0" simplePos="0" relativeHeight="268422863" behindDoc="1" locked="0" layoutInCell="1" allowOverlap="1" wp14:anchorId="53B52802" wp14:editId="67CCB289">
          <wp:simplePos x="0" y="0"/>
          <wp:positionH relativeFrom="page">
            <wp:posOffset>146866</wp:posOffset>
          </wp:positionH>
          <wp:positionV relativeFrom="page">
            <wp:posOffset>10144236</wp:posOffset>
          </wp:positionV>
          <wp:extent cx="7274952" cy="438822"/>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 cstate="print"/>
                  <a:stretch>
                    <a:fillRect/>
                  </a:stretch>
                </pic:blipFill>
                <pic:spPr>
                  <a:xfrm>
                    <a:off x="0" y="0"/>
                    <a:ext cx="7274952" cy="43882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C9E52" w14:textId="77777777" w:rsidR="00B951A2" w:rsidRDefault="00B951A2">
      <w:r>
        <w:separator/>
      </w:r>
    </w:p>
  </w:footnote>
  <w:footnote w:type="continuationSeparator" w:id="0">
    <w:p w14:paraId="41B71282" w14:textId="77777777" w:rsidR="00B951A2" w:rsidRDefault="00B95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99CCC" w14:textId="77777777" w:rsidR="00B951A2" w:rsidRDefault="00B951A2">
    <w:pPr>
      <w:pStyle w:val="BodyText"/>
      <w:spacing w:line="14" w:lineRule="auto"/>
    </w:pPr>
    <w:r>
      <w:rPr>
        <w:noProof/>
        <w:lang w:bidi="ar-SA"/>
      </w:rPr>
      <mc:AlternateContent>
        <mc:Choice Requires="wps">
          <w:drawing>
            <wp:anchor distT="0" distB="0" distL="114300" distR="114300" simplePos="0" relativeHeight="503303840" behindDoc="1" locked="0" layoutInCell="1" allowOverlap="1" wp14:anchorId="6E5D3FFE" wp14:editId="0A6CE46B">
              <wp:simplePos x="0" y="0"/>
              <wp:positionH relativeFrom="page">
                <wp:posOffset>694055</wp:posOffset>
              </wp:positionH>
              <wp:positionV relativeFrom="page">
                <wp:posOffset>461010</wp:posOffset>
              </wp:positionV>
              <wp:extent cx="102870" cy="127635"/>
              <wp:effectExtent l="0" t="3810" r="3175"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80B3A" w14:textId="0119565E" w:rsidR="00B951A2" w:rsidRDefault="00B951A2">
                          <w:pPr>
                            <w:spacing w:line="184" w:lineRule="exact"/>
                            <w:ind w:left="40"/>
                            <w:rPr>
                              <w:b/>
                              <w:sz w:val="16"/>
                            </w:rPr>
                          </w:pPr>
                          <w:r>
                            <w:fldChar w:fldCharType="begin"/>
                          </w:r>
                          <w:r>
                            <w:rPr>
                              <w:b/>
                              <w:color w:val="6D5438"/>
                              <w:sz w:val="16"/>
                            </w:rPr>
                            <w:instrText xml:space="preserve"> PAGE </w:instrText>
                          </w:r>
                          <w:r>
                            <w:fldChar w:fldCharType="separate"/>
                          </w:r>
                          <w:r w:rsidR="00504A25">
                            <w:rPr>
                              <w:b/>
                              <w:noProof/>
                              <w:color w:val="6D5438"/>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D3FFE" id="_x0000_t202" coordsize="21600,21600" o:spt="202" path="m,l,21600r21600,l21600,xe">
              <v:stroke joinstyle="miter"/>
              <v:path gradientshapeok="t" o:connecttype="rect"/>
            </v:shapetype>
            <v:shape id="_x0000_s1027" type="#_x0000_t202" style="position:absolute;margin-left:54.65pt;margin-top:36.3pt;width:8.1pt;height:10.05pt;z-index:-1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Le5qw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" filled="f" stroked="f">
              <v:textbox inset="0,0,0,0">
                <w:txbxContent>
                  <w:p w14:paraId="13580B3A" w14:textId="0119565E" w:rsidR="00B951A2" w:rsidRDefault="00B951A2">
                    <w:pPr>
                      <w:spacing w:line="184" w:lineRule="exact"/>
                      <w:ind w:left="40"/>
                      <w:rPr>
                        <w:b/>
                        <w:sz w:val="16"/>
                      </w:rPr>
                    </w:pPr>
                    <w:r>
                      <w:fldChar w:fldCharType="begin"/>
                    </w:r>
                    <w:r>
                      <w:rPr>
                        <w:b/>
                        <w:color w:val="6D5438"/>
                        <w:sz w:val="16"/>
                      </w:rPr>
                      <w:instrText xml:space="preserve"> PAGE </w:instrText>
                    </w:r>
                    <w:r>
                      <w:fldChar w:fldCharType="separate"/>
                    </w:r>
                    <w:r w:rsidR="00504A25">
                      <w:rPr>
                        <w:b/>
                        <w:noProof/>
                        <w:color w:val="6D5438"/>
                        <w:sz w:val="16"/>
                      </w:rPr>
                      <w:t>2</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303864" behindDoc="1" locked="0" layoutInCell="1" allowOverlap="1" wp14:anchorId="0E839B24" wp14:editId="69E36561">
              <wp:simplePos x="0" y="0"/>
              <wp:positionH relativeFrom="page">
                <wp:posOffset>935355</wp:posOffset>
              </wp:positionH>
              <wp:positionV relativeFrom="page">
                <wp:posOffset>462280</wp:posOffset>
              </wp:positionV>
              <wp:extent cx="1535430" cy="127635"/>
              <wp:effectExtent l="1905"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1FEAD" w14:textId="5D701500" w:rsidR="00B951A2" w:rsidRDefault="00B951A2">
                          <w:pPr>
                            <w:spacing w:line="184" w:lineRule="exact"/>
                            <w:ind w:left="20"/>
                            <w:rPr>
                              <w:b/>
                              <w:sz w:val="16"/>
                            </w:rPr>
                          </w:pPr>
                          <w:r>
                            <w:rPr>
                              <w:b/>
                              <w:color w:val="D6461F"/>
                              <w:sz w:val="16"/>
                            </w:rPr>
                            <w:t xml:space="preserve">PRIVACY POLICY </w:t>
                          </w:r>
                          <w:r>
                            <w:rPr>
                              <w:b/>
                              <w:color w:val="777877"/>
                              <w:sz w:val="16"/>
                            </w:rPr>
                            <w:t xml:space="preserve">| </w:t>
                          </w:r>
                          <w:r w:rsidR="00E03E0C">
                            <w:rPr>
                              <w:b/>
                              <w:color w:val="777877"/>
                              <w:sz w:val="16"/>
                            </w:rPr>
                            <w:t>JULY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39B24" id="Text Box 1" o:spid="_x0000_s1028" type="#_x0000_t202" style="position:absolute;margin-left:73.65pt;margin-top:36.4pt;width:120.9pt;height:10.05pt;z-index:-12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" filled="f" stroked="f">
              <v:textbox inset="0,0,0,0">
                <w:txbxContent>
                  <w:p w14:paraId="0731FEAD" w14:textId="5D701500" w:rsidR="00B951A2" w:rsidRDefault="00B951A2">
                    <w:pPr>
                      <w:spacing w:line="184" w:lineRule="exact"/>
                      <w:ind w:left="20"/>
                      <w:rPr>
                        <w:b/>
                        <w:sz w:val="16"/>
                      </w:rPr>
                    </w:pPr>
                    <w:r>
                      <w:rPr>
                        <w:b/>
                        <w:color w:val="D6461F"/>
                        <w:sz w:val="16"/>
                      </w:rPr>
                      <w:t xml:space="preserve">PRIVACY POLICY </w:t>
                    </w:r>
                    <w:r>
                      <w:rPr>
                        <w:b/>
                        <w:color w:val="777877"/>
                        <w:sz w:val="16"/>
                      </w:rPr>
                      <w:t xml:space="preserve">| </w:t>
                    </w:r>
                    <w:r w:rsidR="00E03E0C">
                      <w:rPr>
                        <w:b/>
                        <w:color w:val="777877"/>
                        <w:sz w:val="16"/>
                      </w:rPr>
                      <w:t>JULY 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40963"/>
    <w:multiLevelType w:val="hybridMultilevel"/>
    <w:tmpl w:val="8696A1FA"/>
    <w:lvl w:ilvl="0" w:tplc="A1E44D82">
      <w:start w:val="1"/>
      <w:numFmt w:val="upperLetter"/>
      <w:lvlText w:val="%1"/>
      <w:lvlJc w:val="left"/>
      <w:pPr>
        <w:ind w:left="1713" w:hanging="721"/>
      </w:pPr>
      <w:rPr>
        <w:rFonts w:ascii="Arial" w:eastAsia="Arial" w:hAnsi="Arial" w:cs="Arial" w:hint="default"/>
        <w:color w:val="FF3D04"/>
        <w:w w:val="98"/>
        <w:sz w:val="30"/>
        <w:szCs w:val="30"/>
        <w:lang w:val="en-AU" w:eastAsia="en-AU" w:bidi="en-AU"/>
      </w:rPr>
    </w:lvl>
    <w:lvl w:ilvl="1" w:tplc="D7E0294A">
      <w:numFmt w:val="bullet"/>
      <w:lvlText w:val=""/>
      <w:lvlJc w:val="left"/>
      <w:pPr>
        <w:ind w:left="1713" w:hanging="360"/>
      </w:pPr>
      <w:rPr>
        <w:rFonts w:ascii="Symbol" w:eastAsia="Symbol" w:hAnsi="Symbol" w:cs="Symbol" w:hint="default"/>
        <w:w w:val="97"/>
        <w:sz w:val="20"/>
        <w:szCs w:val="20"/>
        <w:lang w:val="en-AU" w:eastAsia="en-AU" w:bidi="en-AU"/>
      </w:rPr>
    </w:lvl>
    <w:lvl w:ilvl="2" w:tplc="85C43762">
      <w:numFmt w:val="bullet"/>
      <w:lvlText w:val="•"/>
      <w:lvlJc w:val="left"/>
      <w:pPr>
        <w:ind w:left="3707" w:hanging="360"/>
      </w:pPr>
      <w:rPr>
        <w:rFonts w:hint="default"/>
        <w:lang w:val="en-AU" w:eastAsia="en-AU" w:bidi="en-AU"/>
      </w:rPr>
    </w:lvl>
    <w:lvl w:ilvl="3" w:tplc="0464BDDE">
      <w:numFmt w:val="bullet"/>
      <w:lvlText w:val="•"/>
      <w:lvlJc w:val="left"/>
      <w:pPr>
        <w:ind w:left="4701" w:hanging="360"/>
      </w:pPr>
      <w:rPr>
        <w:rFonts w:hint="default"/>
        <w:lang w:val="en-AU" w:eastAsia="en-AU" w:bidi="en-AU"/>
      </w:rPr>
    </w:lvl>
    <w:lvl w:ilvl="4" w:tplc="A926ACE0">
      <w:numFmt w:val="bullet"/>
      <w:lvlText w:val="•"/>
      <w:lvlJc w:val="left"/>
      <w:pPr>
        <w:ind w:left="5695" w:hanging="360"/>
      </w:pPr>
      <w:rPr>
        <w:rFonts w:hint="default"/>
        <w:lang w:val="en-AU" w:eastAsia="en-AU" w:bidi="en-AU"/>
      </w:rPr>
    </w:lvl>
    <w:lvl w:ilvl="5" w:tplc="8A58CC82">
      <w:numFmt w:val="bullet"/>
      <w:lvlText w:val="•"/>
      <w:lvlJc w:val="left"/>
      <w:pPr>
        <w:ind w:left="6689" w:hanging="360"/>
      </w:pPr>
      <w:rPr>
        <w:rFonts w:hint="default"/>
        <w:lang w:val="en-AU" w:eastAsia="en-AU" w:bidi="en-AU"/>
      </w:rPr>
    </w:lvl>
    <w:lvl w:ilvl="6" w:tplc="28FCAE4A">
      <w:numFmt w:val="bullet"/>
      <w:lvlText w:val="•"/>
      <w:lvlJc w:val="left"/>
      <w:pPr>
        <w:ind w:left="7683" w:hanging="360"/>
      </w:pPr>
      <w:rPr>
        <w:rFonts w:hint="default"/>
        <w:lang w:val="en-AU" w:eastAsia="en-AU" w:bidi="en-AU"/>
      </w:rPr>
    </w:lvl>
    <w:lvl w:ilvl="7" w:tplc="FE3A7A20">
      <w:numFmt w:val="bullet"/>
      <w:lvlText w:val="•"/>
      <w:lvlJc w:val="left"/>
      <w:pPr>
        <w:ind w:left="8677" w:hanging="360"/>
      </w:pPr>
      <w:rPr>
        <w:rFonts w:hint="default"/>
        <w:lang w:val="en-AU" w:eastAsia="en-AU" w:bidi="en-AU"/>
      </w:rPr>
    </w:lvl>
    <w:lvl w:ilvl="8" w:tplc="C178B588">
      <w:numFmt w:val="bullet"/>
      <w:lvlText w:val="•"/>
      <w:lvlJc w:val="left"/>
      <w:pPr>
        <w:ind w:left="9671" w:hanging="360"/>
      </w:pPr>
      <w:rPr>
        <w:rFonts w:hint="default"/>
        <w:lang w:val="en-AU" w:eastAsia="en-AU" w:bidi="en-A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01"/>
    <w:rsid w:val="0007435E"/>
    <w:rsid w:val="000E68C6"/>
    <w:rsid w:val="00107AB8"/>
    <w:rsid w:val="00131C14"/>
    <w:rsid w:val="00166C2F"/>
    <w:rsid w:val="00170667"/>
    <w:rsid w:val="0019439C"/>
    <w:rsid w:val="002673BD"/>
    <w:rsid w:val="00290AEB"/>
    <w:rsid w:val="002C2FB6"/>
    <w:rsid w:val="002E15F2"/>
    <w:rsid w:val="00390622"/>
    <w:rsid w:val="003B32D7"/>
    <w:rsid w:val="00426DCF"/>
    <w:rsid w:val="0047062D"/>
    <w:rsid w:val="004C007F"/>
    <w:rsid w:val="005002A4"/>
    <w:rsid w:val="00504A25"/>
    <w:rsid w:val="00512A8A"/>
    <w:rsid w:val="00564213"/>
    <w:rsid w:val="005A0801"/>
    <w:rsid w:val="00676681"/>
    <w:rsid w:val="00680A02"/>
    <w:rsid w:val="006A3307"/>
    <w:rsid w:val="00770FC4"/>
    <w:rsid w:val="007975B7"/>
    <w:rsid w:val="007B5F6A"/>
    <w:rsid w:val="0083544E"/>
    <w:rsid w:val="008A533A"/>
    <w:rsid w:val="008C172C"/>
    <w:rsid w:val="009C47B9"/>
    <w:rsid w:val="00A01C47"/>
    <w:rsid w:val="00A8281D"/>
    <w:rsid w:val="00AA0B79"/>
    <w:rsid w:val="00B278C7"/>
    <w:rsid w:val="00B301D4"/>
    <w:rsid w:val="00B951A2"/>
    <w:rsid w:val="00B96594"/>
    <w:rsid w:val="00CD357D"/>
    <w:rsid w:val="00D05C9B"/>
    <w:rsid w:val="00DA1581"/>
    <w:rsid w:val="00DE687A"/>
    <w:rsid w:val="00E03E0C"/>
    <w:rsid w:val="00FF42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9881F3"/>
  <w15:docId w15:val="{9D7E3FD0-7717-4212-9ADC-888A482A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AU" w:eastAsia="en-AU" w:bidi="en-AU"/>
    </w:rPr>
  </w:style>
  <w:style w:type="paragraph" w:styleId="Heading1">
    <w:name w:val="heading 1"/>
    <w:basedOn w:val="Normal"/>
    <w:uiPriority w:val="1"/>
    <w:qFormat/>
    <w:pPr>
      <w:ind w:left="1713" w:hanging="721"/>
      <w:outlineLvl w:val="0"/>
    </w:pPr>
    <w:rPr>
      <w:rFonts w:ascii="Arial" w:eastAsia="Arial" w:hAnsi="Arial" w:cs="Arial"/>
      <w:sz w:val="30"/>
      <w:szCs w:val="30"/>
    </w:rPr>
  </w:style>
  <w:style w:type="paragraph" w:styleId="Heading2">
    <w:name w:val="heading 2"/>
    <w:basedOn w:val="Normal"/>
    <w:uiPriority w:val="1"/>
    <w:qFormat/>
    <w:pPr>
      <w:ind w:left="99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0"/>
      <w:ind w:left="1713"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706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62D"/>
    <w:rPr>
      <w:rFonts w:ascii="Segoe UI" w:eastAsia="Calibri" w:hAnsi="Segoe UI" w:cs="Segoe UI"/>
      <w:sz w:val="18"/>
      <w:szCs w:val="18"/>
      <w:lang w:val="en-AU" w:eastAsia="en-AU" w:bidi="en-AU"/>
    </w:rPr>
  </w:style>
  <w:style w:type="character" w:customStyle="1" w:styleId="Bold">
    <w:name w:val="Bold"/>
    <w:uiPriority w:val="99"/>
    <w:rsid w:val="0047062D"/>
  </w:style>
  <w:style w:type="character" w:styleId="CommentReference">
    <w:name w:val="annotation reference"/>
    <w:basedOn w:val="DefaultParagraphFont"/>
    <w:uiPriority w:val="99"/>
    <w:semiHidden/>
    <w:unhideWhenUsed/>
    <w:rsid w:val="0047062D"/>
    <w:rPr>
      <w:sz w:val="16"/>
      <w:szCs w:val="16"/>
    </w:rPr>
  </w:style>
  <w:style w:type="paragraph" w:styleId="CommentText">
    <w:name w:val="annotation text"/>
    <w:basedOn w:val="Normal"/>
    <w:link w:val="CommentTextChar"/>
    <w:uiPriority w:val="99"/>
    <w:unhideWhenUsed/>
    <w:rsid w:val="0047062D"/>
    <w:rPr>
      <w:sz w:val="20"/>
      <w:szCs w:val="20"/>
    </w:rPr>
  </w:style>
  <w:style w:type="character" w:customStyle="1" w:styleId="CommentTextChar">
    <w:name w:val="Comment Text Char"/>
    <w:basedOn w:val="DefaultParagraphFont"/>
    <w:link w:val="CommentText"/>
    <w:uiPriority w:val="99"/>
    <w:rsid w:val="0047062D"/>
    <w:rPr>
      <w:rFonts w:ascii="Calibri" w:eastAsia="Calibri" w:hAnsi="Calibri" w:cs="Calibri"/>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47062D"/>
    <w:rPr>
      <w:b/>
      <w:bCs/>
    </w:rPr>
  </w:style>
  <w:style w:type="character" w:customStyle="1" w:styleId="CommentSubjectChar">
    <w:name w:val="Comment Subject Char"/>
    <w:basedOn w:val="CommentTextChar"/>
    <w:link w:val="CommentSubject"/>
    <w:uiPriority w:val="99"/>
    <w:semiHidden/>
    <w:rsid w:val="0047062D"/>
    <w:rPr>
      <w:rFonts w:ascii="Calibri" w:eastAsia="Calibri" w:hAnsi="Calibri" w:cs="Calibri"/>
      <w:b/>
      <w:bCs/>
      <w:sz w:val="20"/>
      <w:szCs w:val="20"/>
      <w:lang w:val="en-AU" w:eastAsia="en-AU" w:bidi="en-AU"/>
    </w:rPr>
  </w:style>
  <w:style w:type="character" w:styleId="Hyperlink">
    <w:name w:val="Hyperlink"/>
    <w:basedOn w:val="DefaultParagraphFont"/>
    <w:uiPriority w:val="99"/>
    <w:unhideWhenUsed/>
    <w:rsid w:val="002673BD"/>
    <w:rPr>
      <w:color w:val="0000FF"/>
      <w:u w:val="single"/>
    </w:rPr>
  </w:style>
  <w:style w:type="paragraph" w:styleId="Revision">
    <w:name w:val="Revision"/>
    <w:hidden/>
    <w:uiPriority w:val="99"/>
    <w:semiHidden/>
    <w:rsid w:val="00426DCF"/>
    <w:pPr>
      <w:widowControl/>
      <w:autoSpaceDE/>
      <w:autoSpaceDN/>
    </w:pPr>
    <w:rPr>
      <w:rFonts w:ascii="Calibri" w:eastAsia="Calibri" w:hAnsi="Calibri" w:cs="Calibri"/>
      <w:lang w:val="en-AU" w:eastAsia="en-AU" w:bidi="en-AU"/>
    </w:rPr>
  </w:style>
  <w:style w:type="paragraph" w:styleId="Header">
    <w:name w:val="header"/>
    <w:basedOn w:val="Normal"/>
    <w:link w:val="HeaderChar"/>
    <w:uiPriority w:val="99"/>
    <w:unhideWhenUsed/>
    <w:rsid w:val="00E03E0C"/>
    <w:pPr>
      <w:tabs>
        <w:tab w:val="center" w:pos="4513"/>
        <w:tab w:val="right" w:pos="9026"/>
      </w:tabs>
    </w:pPr>
  </w:style>
  <w:style w:type="character" w:customStyle="1" w:styleId="HeaderChar">
    <w:name w:val="Header Char"/>
    <w:basedOn w:val="DefaultParagraphFont"/>
    <w:link w:val="Header"/>
    <w:uiPriority w:val="99"/>
    <w:rsid w:val="00E03E0C"/>
    <w:rPr>
      <w:rFonts w:ascii="Calibri" w:eastAsia="Calibri" w:hAnsi="Calibri" w:cs="Calibri"/>
      <w:lang w:val="en-AU" w:eastAsia="en-AU" w:bidi="en-AU"/>
    </w:rPr>
  </w:style>
  <w:style w:type="paragraph" w:styleId="Footer">
    <w:name w:val="footer"/>
    <w:basedOn w:val="Normal"/>
    <w:link w:val="FooterChar"/>
    <w:uiPriority w:val="99"/>
    <w:unhideWhenUsed/>
    <w:rsid w:val="00E03E0C"/>
    <w:pPr>
      <w:tabs>
        <w:tab w:val="center" w:pos="4513"/>
        <w:tab w:val="right" w:pos="9026"/>
      </w:tabs>
    </w:pPr>
  </w:style>
  <w:style w:type="character" w:customStyle="1" w:styleId="FooterChar">
    <w:name w:val="Footer Char"/>
    <w:basedOn w:val="DefaultParagraphFont"/>
    <w:link w:val="Footer"/>
    <w:uiPriority w:val="99"/>
    <w:rsid w:val="00E03E0C"/>
    <w:rPr>
      <w:rFonts w:ascii="Calibri" w:eastAsia="Calibri" w:hAnsi="Calibri" w:cs="Calibri"/>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956028">
      <w:bodyDiv w:val="1"/>
      <w:marLeft w:val="0"/>
      <w:marRight w:val="0"/>
      <w:marTop w:val="0"/>
      <w:marBottom w:val="0"/>
      <w:divBdr>
        <w:top w:val="none" w:sz="0" w:space="0" w:color="auto"/>
        <w:left w:val="none" w:sz="0" w:space="0" w:color="auto"/>
        <w:bottom w:val="none" w:sz="0" w:space="0" w:color="auto"/>
        <w:right w:val="none" w:sz="0" w:space="0" w:color="auto"/>
      </w:divBdr>
    </w:div>
    <w:div w:id="1361126118">
      <w:bodyDiv w:val="1"/>
      <w:marLeft w:val="0"/>
      <w:marRight w:val="0"/>
      <w:marTop w:val="0"/>
      <w:marBottom w:val="0"/>
      <w:divBdr>
        <w:top w:val="none" w:sz="0" w:space="0" w:color="auto"/>
        <w:left w:val="none" w:sz="0" w:space="0" w:color="auto"/>
        <w:bottom w:val="none" w:sz="0" w:space="0" w:color="auto"/>
        <w:right w:val="none" w:sz="0" w:space="0" w:color="auto"/>
      </w:divBdr>
    </w:div>
    <w:div w:id="1902324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aic.gov.au/privacy-law/privacy-act/australian-privacy-principles" TargetMode="External"/><Relationship Id="rId18" Type="http://schemas.openxmlformats.org/officeDocument/2006/relationships/hyperlink" Target="mailto:FOI@cdpp.gov.a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olicies.google.com/privacy" TargetMode="External"/><Relationship Id="rId7" Type="http://schemas.openxmlformats.org/officeDocument/2006/relationships/endnotes" Target="endnotes.xml"/><Relationship Id="rId12" Type="http://schemas.openxmlformats.org/officeDocument/2006/relationships/hyperlink" Target="http://www.oaic.gov.au/" TargetMode="External"/><Relationship Id="rId17" Type="http://schemas.openxmlformats.org/officeDocument/2006/relationships/hyperlink" Target="http://www.comlaw.gov.au/Series/C2004A0256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ocuments.dppnet/Library/GDManual/Current/Privacy.docx" TargetMode="External"/><Relationship Id="rId20" Type="http://schemas.openxmlformats.org/officeDocument/2006/relationships/hyperlink" Target="https://www.oaic.gov.au/agencies-and-organisations/guides/guide-to-securing-personal-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ic.gov.au/" TargetMode="External"/><Relationship Id="rId24" Type="http://schemas.openxmlformats.org/officeDocument/2006/relationships/hyperlink" Target="mailto:FeedbackandComplaints@cdpp.gov.au" TargetMode="External"/><Relationship Id="rId5" Type="http://schemas.openxmlformats.org/officeDocument/2006/relationships/webSettings" Target="webSettings.xml"/><Relationship Id="rId15" Type="http://schemas.openxmlformats.org/officeDocument/2006/relationships/hyperlink" Target="https://www.oaic.gov.au/agencies-and-organisations/guides/app-quick-reference-tool" TargetMode="External"/><Relationship Id="rId23" Type="http://schemas.openxmlformats.org/officeDocument/2006/relationships/hyperlink" Target="https://www.cdpp.gov.au/cdpp-feedback-and-complaints-e-form" TargetMode="External"/><Relationship Id="rId28" Type="http://schemas.openxmlformats.org/officeDocument/2006/relationships/theme" Target="theme/theme1.xml"/><Relationship Id="rId10" Type="http://schemas.openxmlformats.org/officeDocument/2006/relationships/hyperlink" Target="https://www.comlaw.gov.au/details/c2014c00076" TargetMode="External"/><Relationship Id="rId19" Type="http://schemas.openxmlformats.org/officeDocument/2006/relationships/hyperlink" Target="http://www.oaic.gov.au/privacy/privacy-resources/privacy-guides/data-breach-notification-a-guide-to-handling-personal-information-security-breaches" TargetMode="External"/><Relationship Id="rId4" Type="http://schemas.openxmlformats.org/officeDocument/2006/relationships/settings" Target="settings.xml"/><Relationship Id="rId9" Type="http://schemas.openxmlformats.org/officeDocument/2006/relationships/hyperlink" Target="https://www.cdpp.gov.au/" TargetMode="External"/><Relationship Id="rId14" Type="http://schemas.openxmlformats.org/officeDocument/2006/relationships/hyperlink" Target="https://www.oaic.gov.au/agencies-and-organisations/guides/app-quick-reference-tool" TargetMode="External"/><Relationship Id="rId22" Type="http://schemas.openxmlformats.org/officeDocument/2006/relationships/hyperlink" Target="http://www.oaic.gov.a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42AAB-3876-4649-BA0D-4428095C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3148</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CDPP</Company>
  <LinksUpToDate>false</LinksUpToDate>
  <CharactersWithSpaces>21056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Baxter Emily</dc:creator>
  <cp:lastModifiedBy>Smith Craig</cp:lastModifiedBy>
  <cp:revision>5</cp:revision>
  <cp:lastPrinted>2020-07-09T05:21:00Z</cp:lastPrinted>
  <dcterms:created xsi:type="dcterms:W3CDTF">2020-07-10T05:23:00Z</dcterms:created>
  <dcterms:modified xsi:type="dcterms:W3CDTF">2020-07-21T00:47:00Z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2017-10-25T00:00:00Z</vt:filetime>
  </property>
  <property fmtid="{D5CDD505-2E9C-101B-9397-08002B2CF9AE}" pid="3" name="LastSaved">
    <vt:filetime>2020-07-01T00:00:00Z</vt:filetime>
  </property>
</Properties>
</file>