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93" w:rsidRDefault="0080755F">
      <w:pPr>
        <w:pStyle w:val="BodyText"/>
        <w:rPr>
          <w:rFonts w:ascii="Times New Roman"/>
          <w:sz w:val="20"/>
        </w:rPr>
      </w:pPr>
      <w:r>
        <w:rPr>
          <w:noProof/>
          <w:lang w:val="en-AU" w:eastAsia="en-AU"/>
        </w:rPr>
        <w:drawing>
          <wp:anchor distT="0" distB="0" distL="114300" distR="114300" simplePos="0" relativeHeight="251660800" behindDoc="1" locked="0" layoutInCell="1" allowOverlap="1" wp14:anchorId="6AA4A4E8" wp14:editId="495748C0">
            <wp:simplePos x="0" y="0"/>
            <wp:positionH relativeFrom="column">
              <wp:posOffset>-190500</wp:posOffset>
            </wp:positionH>
            <wp:positionV relativeFrom="page">
              <wp:posOffset>2540</wp:posOffset>
            </wp:positionV>
            <wp:extent cx="7579360" cy="1447884"/>
            <wp:effectExtent l="0" t="0" r="0" b="0"/>
            <wp:wrapNone/>
            <wp:docPr id="2" name="Picture 2" descr="Macintosh HD:Users:b_field:Desktop:0137_Complex litigation:Factsheets:Discussion paper:0137_CL_Discussion paper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0137_Complex litigation:Factsheets:Discussion paper:0137_CL_Discussion paper_v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9360" cy="14478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2D3293" w:rsidRDefault="002D3293">
      <w:pPr>
        <w:pStyle w:val="BodyText"/>
        <w:spacing w:before="5" w:after="1"/>
        <w:rPr>
          <w:rFonts w:ascii="Times New Roman"/>
          <w:sz w:val="17"/>
        </w:rPr>
      </w:pPr>
    </w:p>
    <w:p w:rsidR="002D3293" w:rsidRDefault="002D3293">
      <w:pPr>
        <w:pStyle w:val="BodyText"/>
        <w:ind w:left="1910"/>
        <w:rPr>
          <w:rFonts w:ascii="Times New Roman"/>
          <w:sz w:val="20"/>
        </w:rPr>
      </w:pPr>
    </w:p>
    <w:p w:rsidR="002D3293" w:rsidRDefault="002D3293">
      <w:pPr>
        <w:pStyle w:val="BodyText"/>
        <w:rPr>
          <w:b/>
          <w:sz w:val="26"/>
        </w:rPr>
      </w:pPr>
    </w:p>
    <w:p w:rsidR="0080755F" w:rsidRDefault="0080755F">
      <w:pPr>
        <w:pStyle w:val="Heading1"/>
        <w:spacing w:before="210"/>
        <w:rPr>
          <w:color w:val="389EB1"/>
        </w:rPr>
      </w:pPr>
    </w:p>
    <w:p w:rsidR="0080755F" w:rsidRDefault="0080755F">
      <w:pPr>
        <w:pStyle w:val="Heading1"/>
        <w:spacing w:before="210"/>
        <w:rPr>
          <w:color w:val="389EB1"/>
        </w:rPr>
      </w:pPr>
    </w:p>
    <w:p w:rsidR="0080755F" w:rsidRDefault="0080755F">
      <w:pPr>
        <w:pStyle w:val="Heading1"/>
        <w:spacing w:before="210"/>
        <w:rPr>
          <w:color w:val="389EB1"/>
        </w:rPr>
      </w:pPr>
    </w:p>
    <w:p w:rsidR="0080755F" w:rsidRDefault="0080755F">
      <w:pPr>
        <w:pStyle w:val="Heading1"/>
        <w:spacing w:before="210"/>
        <w:rPr>
          <w:color w:val="389EB1"/>
        </w:rPr>
      </w:pPr>
    </w:p>
    <w:p w:rsidR="0080755F" w:rsidRDefault="0080755F">
      <w:pPr>
        <w:pStyle w:val="Heading1"/>
        <w:spacing w:before="210"/>
        <w:rPr>
          <w:color w:val="389EB1"/>
        </w:rPr>
      </w:pPr>
    </w:p>
    <w:p w:rsidR="0080755F" w:rsidRDefault="0080755F">
      <w:pPr>
        <w:pStyle w:val="Heading1"/>
        <w:spacing w:before="210"/>
        <w:rPr>
          <w:color w:val="389EB1"/>
        </w:rPr>
      </w:pPr>
    </w:p>
    <w:p w:rsidR="0080755F" w:rsidRDefault="0080755F">
      <w:pPr>
        <w:pStyle w:val="Heading1"/>
        <w:spacing w:before="210"/>
        <w:rPr>
          <w:color w:val="389EB1"/>
        </w:rPr>
      </w:pPr>
      <w:r>
        <w:rPr>
          <w:noProof/>
          <w:color w:val="389EB1"/>
          <w:lang w:val="en-AU" w:eastAsia="en-AU"/>
        </w:rPr>
        <w:pict>
          <v:shapetype id="_x0000_t202" coordsize="21600,21600" o:spt="202" path="m,l,21600r21600,l21600,xe">
            <v:stroke joinstyle="miter"/>
            <v:path gradientshapeok="t" o:connecttype="rect"/>
          </v:shapetype>
          <v:shape id="_x0000_s2051" type="#_x0000_t202" style="position:absolute;left:0;text-align:left;margin-left:.45pt;margin-top:1.15pt;width:259.5pt;height:63.75pt;z-index:251656703;mso-position-vertical:absolute" stroked="f">
            <v:fill opacity="0"/>
            <v:textbox>
              <w:txbxContent>
                <w:p w:rsidR="0080755F" w:rsidRPr="0080755F" w:rsidRDefault="0080755F" w:rsidP="0080755F">
                  <w:pPr>
                    <w:jc w:val="center"/>
                    <w:rPr>
                      <w:rFonts w:asciiTheme="minorHAnsi" w:hAnsiTheme="minorHAnsi"/>
                      <w:color w:val="FFFFFF" w:themeColor="background1"/>
                      <w:sz w:val="28"/>
                      <w:szCs w:val="28"/>
                    </w:rPr>
                  </w:pPr>
                  <w:r w:rsidRPr="0080755F">
                    <w:rPr>
                      <w:rFonts w:asciiTheme="minorHAnsi" w:hAnsiTheme="minorHAnsi"/>
                      <w:color w:val="FFFFFF" w:themeColor="background1"/>
                      <w:sz w:val="28"/>
                      <w:szCs w:val="28"/>
                    </w:rPr>
                    <w:t>Practice Group Instructions</w:t>
                  </w:r>
                </w:p>
                <w:p w:rsidR="0080755F" w:rsidRPr="0080755F" w:rsidRDefault="0080755F" w:rsidP="0080755F">
                  <w:pPr>
                    <w:jc w:val="center"/>
                    <w:rPr>
                      <w:rFonts w:asciiTheme="minorHAnsi" w:hAnsiTheme="minorHAnsi"/>
                      <w:color w:val="FFFFFF" w:themeColor="background1"/>
                      <w:sz w:val="28"/>
                      <w:szCs w:val="28"/>
                    </w:rPr>
                  </w:pPr>
                </w:p>
                <w:p w:rsidR="0080755F" w:rsidRPr="0080755F" w:rsidRDefault="0080755F" w:rsidP="0080755F">
                  <w:pPr>
                    <w:jc w:val="center"/>
                    <w:rPr>
                      <w:color w:val="FFFFFF" w:themeColor="background1"/>
                    </w:rPr>
                  </w:pPr>
                  <w:r w:rsidRPr="0080755F">
                    <w:rPr>
                      <w:rFonts w:asciiTheme="minorHAnsi" w:hAnsiTheme="minorHAnsi"/>
                      <w:color w:val="FFFFFF" w:themeColor="background1"/>
                      <w:sz w:val="28"/>
                      <w:szCs w:val="28"/>
                    </w:rPr>
                    <w:t>Commercial, Financial and Corruption</w:t>
                  </w:r>
                </w:p>
              </w:txbxContent>
            </v:textbox>
          </v:shape>
        </w:pict>
      </w:r>
    </w:p>
    <w:p w:rsidR="0080755F" w:rsidRDefault="0080755F">
      <w:pPr>
        <w:pStyle w:val="Heading1"/>
        <w:spacing w:before="210"/>
        <w:rPr>
          <w:color w:val="389EB1"/>
        </w:rPr>
      </w:pPr>
    </w:p>
    <w:p w:rsidR="0080755F" w:rsidRDefault="0080755F">
      <w:pPr>
        <w:pStyle w:val="Heading1"/>
        <w:spacing w:before="210"/>
        <w:rPr>
          <w:color w:val="389EB1"/>
        </w:rPr>
      </w:pPr>
    </w:p>
    <w:p w:rsidR="0080755F" w:rsidRDefault="0080755F">
      <w:pPr>
        <w:pStyle w:val="Heading1"/>
        <w:spacing w:before="210"/>
        <w:rPr>
          <w:color w:val="389EB1"/>
        </w:rPr>
      </w:pPr>
    </w:p>
    <w:p w:rsidR="002D3293" w:rsidRDefault="0080755F">
      <w:pPr>
        <w:pStyle w:val="Heading1"/>
        <w:spacing w:before="210"/>
      </w:pPr>
      <w:r>
        <w:rPr>
          <w:color w:val="389EB1"/>
        </w:rPr>
        <w:t xml:space="preserve">Prosecution </w:t>
      </w:r>
      <w:r w:rsidR="0078399B">
        <w:rPr>
          <w:color w:val="389EB1"/>
        </w:rPr>
        <w:t xml:space="preserve">of Summary </w:t>
      </w:r>
      <w:bookmarkStart w:id="0" w:name="_GoBack"/>
      <w:bookmarkEnd w:id="0"/>
      <w:r w:rsidR="0078399B">
        <w:rPr>
          <w:color w:val="389EB1"/>
        </w:rPr>
        <w:t xml:space="preserve">Regulatory Offences </w:t>
      </w:r>
      <w:r w:rsidR="0078399B">
        <w:rPr>
          <w:rFonts w:ascii="Times New Roman"/>
          <w:color w:val="389EB1"/>
          <w:sz w:val="23"/>
        </w:rPr>
        <w:t xml:space="preserve">by </w:t>
      </w:r>
      <w:r w:rsidR="0078399B">
        <w:rPr>
          <w:rFonts w:ascii="Times New Roman"/>
          <w:color w:val="389EB1"/>
          <w:spacing w:val="4"/>
          <w:sz w:val="23"/>
        </w:rPr>
        <w:t xml:space="preserve"> </w:t>
      </w:r>
      <w:r w:rsidR="0078399B">
        <w:rPr>
          <w:color w:val="389EB1"/>
        </w:rPr>
        <w:t>ASIC</w:t>
      </w:r>
    </w:p>
    <w:p w:rsidR="002D3293" w:rsidRDefault="002D3293">
      <w:pPr>
        <w:pStyle w:val="BodyText"/>
        <w:spacing w:before="9"/>
        <w:rPr>
          <w:b/>
        </w:rPr>
      </w:pPr>
    </w:p>
    <w:p w:rsidR="002D3293" w:rsidRDefault="0078399B">
      <w:pPr>
        <w:pStyle w:val="BodyText"/>
        <w:spacing w:before="1" w:line="295" w:lineRule="auto"/>
        <w:ind w:left="2815" w:firstLine="669"/>
      </w:pPr>
      <w:r>
        <w:rPr>
          <w:color w:val="389EB1"/>
          <w:w w:val="105"/>
        </w:rPr>
        <w:t xml:space="preserve">Instruction Number </w:t>
      </w:r>
      <w:r>
        <w:rPr>
          <w:color w:val="62AFBC"/>
          <w:w w:val="105"/>
        </w:rPr>
        <w:t xml:space="preserve">: </w:t>
      </w:r>
      <w:r>
        <w:rPr>
          <w:color w:val="389EB1"/>
          <w:w w:val="105"/>
        </w:rPr>
        <w:t>5 Last</w:t>
      </w:r>
      <w:r>
        <w:rPr>
          <w:color w:val="389EB1"/>
          <w:spacing w:val="-17"/>
          <w:w w:val="105"/>
        </w:rPr>
        <w:t xml:space="preserve"> </w:t>
      </w:r>
      <w:r>
        <w:rPr>
          <w:color w:val="389EB1"/>
          <w:w w:val="105"/>
        </w:rPr>
        <w:t>Update</w:t>
      </w:r>
      <w:r>
        <w:rPr>
          <w:color w:val="389EB1"/>
          <w:spacing w:val="-38"/>
          <w:w w:val="105"/>
        </w:rPr>
        <w:t xml:space="preserve"> </w:t>
      </w:r>
      <w:r>
        <w:rPr>
          <w:color w:val="62AFBC"/>
          <w:w w:val="105"/>
        </w:rPr>
        <w:t>:</w:t>
      </w:r>
      <w:r>
        <w:rPr>
          <w:color w:val="62AFBC"/>
          <w:spacing w:val="-16"/>
          <w:w w:val="105"/>
        </w:rPr>
        <w:t xml:space="preserve"> </w:t>
      </w:r>
      <w:r>
        <w:rPr>
          <w:color w:val="389EB1"/>
          <w:w w:val="105"/>
        </w:rPr>
        <w:t>25</w:t>
      </w:r>
      <w:r>
        <w:rPr>
          <w:color w:val="389EB1"/>
          <w:spacing w:val="-19"/>
          <w:w w:val="105"/>
        </w:rPr>
        <w:t xml:space="preserve"> </w:t>
      </w:r>
      <w:r>
        <w:rPr>
          <w:color w:val="389EB1"/>
          <w:w w:val="105"/>
        </w:rPr>
        <w:t>January</w:t>
      </w:r>
      <w:r>
        <w:rPr>
          <w:color w:val="389EB1"/>
          <w:spacing w:val="-9"/>
          <w:w w:val="105"/>
        </w:rPr>
        <w:t xml:space="preserve"> </w:t>
      </w:r>
      <w:r>
        <w:rPr>
          <w:color w:val="389EB1"/>
          <w:w w:val="105"/>
        </w:rPr>
        <w:t>2019</w:t>
      </w:r>
    </w:p>
    <w:p w:rsidR="002D3293" w:rsidRDefault="002D3293">
      <w:pPr>
        <w:spacing w:line="295" w:lineRule="auto"/>
        <w:sectPr w:rsidR="002D3293">
          <w:type w:val="continuous"/>
          <w:pgSz w:w="11900" w:h="16820"/>
          <w:pgMar w:top="260" w:right="940" w:bottom="280" w:left="300" w:header="720" w:footer="720" w:gutter="0"/>
          <w:cols w:num="2" w:space="720" w:equalWidth="0">
            <w:col w:w="4836" w:space="225"/>
            <w:col w:w="5599"/>
          </w:cols>
        </w:sectPr>
      </w:pPr>
    </w:p>
    <w:p w:rsidR="002D3293" w:rsidRDefault="002D3293">
      <w:pPr>
        <w:pStyle w:val="BodyText"/>
        <w:rPr>
          <w:sz w:val="20"/>
        </w:rPr>
      </w:pPr>
    </w:p>
    <w:p w:rsidR="002D3293" w:rsidRDefault="002D3293">
      <w:pPr>
        <w:pStyle w:val="BodyText"/>
        <w:spacing w:before="1"/>
        <w:rPr>
          <w:sz w:val="26"/>
        </w:rPr>
      </w:pPr>
    </w:p>
    <w:p w:rsidR="002D3293" w:rsidRDefault="0078399B">
      <w:pPr>
        <w:pStyle w:val="BodyText"/>
        <w:spacing w:before="94" w:line="295" w:lineRule="auto"/>
        <w:ind w:left="829" w:hanging="10"/>
      </w:pPr>
      <w:r>
        <w:rPr>
          <w:color w:val="444646"/>
          <w:w w:val="105"/>
        </w:rPr>
        <w:t xml:space="preserve">This Practice Group Instruction sets out the summary regulatory offences which the COPP has given the Australian Securities and Investments Commission </w:t>
      </w:r>
      <w:r>
        <w:rPr>
          <w:b/>
          <w:color w:val="444646"/>
          <w:w w:val="105"/>
        </w:rPr>
        <w:t xml:space="preserve">(ASIC) </w:t>
      </w:r>
      <w:r>
        <w:rPr>
          <w:color w:val="444646"/>
          <w:w w:val="105"/>
        </w:rPr>
        <w:t>permission to prosecute.</w:t>
      </w:r>
    </w:p>
    <w:p w:rsidR="002D3293" w:rsidRDefault="002D3293">
      <w:pPr>
        <w:pStyle w:val="BodyText"/>
        <w:spacing w:before="9"/>
        <w:rPr>
          <w:sz w:val="23"/>
        </w:rPr>
      </w:pPr>
    </w:p>
    <w:p w:rsidR="002D3293" w:rsidRDefault="0078399B">
      <w:pPr>
        <w:ind w:left="821"/>
        <w:rPr>
          <w:b/>
          <w:sz w:val="18"/>
        </w:rPr>
      </w:pPr>
      <w:r>
        <w:rPr>
          <w:b/>
          <w:color w:val="444646"/>
          <w:w w:val="105"/>
          <w:sz w:val="18"/>
        </w:rPr>
        <w:t>Background</w:t>
      </w:r>
    </w:p>
    <w:p w:rsidR="002D3293" w:rsidRDefault="0078399B">
      <w:pPr>
        <w:pStyle w:val="ListParagraph"/>
        <w:numPr>
          <w:ilvl w:val="0"/>
          <w:numId w:val="3"/>
        </w:numPr>
        <w:tabs>
          <w:tab w:val="left" w:pos="1051"/>
        </w:tabs>
        <w:spacing w:before="44" w:line="290" w:lineRule="auto"/>
        <w:ind w:right="195" w:firstLine="2"/>
        <w:jc w:val="left"/>
        <w:rPr>
          <w:rFonts w:ascii="Times New Roman"/>
          <w:color w:val="444646"/>
          <w:sz w:val="20"/>
        </w:rPr>
      </w:pPr>
      <w:r>
        <w:rPr>
          <w:color w:val="444646"/>
          <w:w w:val="105"/>
          <w:sz w:val="19"/>
        </w:rPr>
        <w:t>Clause</w:t>
      </w:r>
      <w:r>
        <w:rPr>
          <w:color w:val="444646"/>
          <w:spacing w:val="-8"/>
          <w:w w:val="105"/>
          <w:sz w:val="19"/>
        </w:rPr>
        <w:t xml:space="preserve"> </w:t>
      </w:r>
      <w:r>
        <w:rPr>
          <w:color w:val="444646"/>
          <w:w w:val="105"/>
          <w:sz w:val="19"/>
        </w:rPr>
        <w:t>7</w:t>
      </w:r>
      <w:r>
        <w:rPr>
          <w:color w:val="676969"/>
          <w:w w:val="105"/>
          <w:sz w:val="19"/>
        </w:rPr>
        <w:t>.</w:t>
      </w:r>
      <w:r>
        <w:rPr>
          <w:color w:val="444646"/>
          <w:w w:val="105"/>
          <w:sz w:val="19"/>
        </w:rPr>
        <w:t>1</w:t>
      </w:r>
      <w:r>
        <w:rPr>
          <w:color w:val="444646"/>
          <w:spacing w:val="-15"/>
          <w:w w:val="105"/>
          <w:sz w:val="19"/>
        </w:rPr>
        <w:t xml:space="preserve"> </w:t>
      </w:r>
      <w:r>
        <w:rPr>
          <w:color w:val="444646"/>
          <w:w w:val="105"/>
          <w:sz w:val="19"/>
        </w:rPr>
        <w:t>of</w:t>
      </w:r>
      <w:r>
        <w:rPr>
          <w:color w:val="444646"/>
          <w:spacing w:val="-8"/>
          <w:w w:val="105"/>
          <w:sz w:val="19"/>
        </w:rPr>
        <w:t xml:space="preserve"> </w:t>
      </w:r>
      <w:r>
        <w:rPr>
          <w:color w:val="444646"/>
          <w:w w:val="105"/>
          <w:sz w:val="19"/>
        </w:rPr>
        <w:t>the</w:t>
      </w:r>
      <w:r>
        <w:rPr>
          <w:color w:val="444646"/>
          <w:spacing w:val="-3"/>
          <w:w w:val="105"/>
          <w:sz w:val="19"/>
        </w:rPr>
        <w:t xml:space="preserve"> </w:t>
      </w:r>
      <w:r>
        <w:rPr>
          <w:color w:val="444646"/>
          <w:w w:val="105"/>
          <w:sz w:val="19"/>
        </w:rPr>
        <w:t>Memorandum</w:t>
      </w:r>
      <w:r>
        <w:rPr>
          <w:color w:val="444646"/>
          <w:spacing w:val="2"/>
          <w:w w:val="105"/>
          <w:sz w:val="19"/>
        </w:rPr>
        <w:t xml:space="preserve"> </w:t>
      </w:r>
      <w:r>
        <w:rPr>
          <w:color w:val="444646"/>
          <w:w w:val="105"/>
          <w:sz w:val="19"/>
        </w:rPr>
        <w:t>of</w:t>
      </w:r>
      <w:r>
        <w:rPr>
          <w:color w:val="444646"/>
          <w:spacing w:val="-10"/>
          <w:w w:val="105"/>
          <w:sz w:val="19"/>
        </w:rPr>
        <w:t xml:space="preserve"> </w:t>
      </w:r>
      <w:r>
        <w:rPr>
          <w:color w:val="444646"/>
          <w:w w:val="105"/>
          <w:sz w:val="19"/>
        </w:rPr>
        <w:t>Understanding</w:t>
      </w:r>
      <w:r>
        <w:rPr>
          <w:color w:val="444646"/>
          <w:spacing w:val="1"/>
          <w:w w:val="105"/>
          <w:sz w:val="19"/>
        </w:rPr>
        <w:t xml:space="preserve"> </w:t>
      </w:r>
      <w:r>
        <w:rPr>
          <w:rFonts w:ascii="Times New Roman"/>
          <w:b/>
          <w:color w:val="444646"/>
          <w:w w:val="105"/>
          <w:sz w:val="20"/>
        </w:rPr>
        <w:t xml:space="preserve">(MOU) </w:t>
      </w:r>
      <w:r>
        <w:rPr>
          <w:color w:val="444646"/>
          <w:w w:val="105"/>
          <w:sz w:val="19"/>
        </w:rPr>
        <w:t>between</w:t>
      </w:r>
      <w:r>
        <w:rPr>
          <w:color w:val="444646"/>
          <w:spacing w:val="-10"/>
          <w:w w:val="105"/>
          <w:sz w:val="19"/>
        </w:rPr>
        <w:t xml:space="preserve"> </w:t>
      </w:r>
      <w:r>
        <w:rPr>
          <w:color w:val="444646"/>
          <w:w w:val="105"/>
          <w:sz w:val="19"/>
        </w:rPr>
        <w:t>ASIC</w:t>
      </w:r>
      <w:r>
        <w:rPr>
          <w:color w:val="444646"/>
          <w:spacing w:val="-12"/>
          <w:w w:val="105"/>
          <w:sz w:val="19"/>
        </w:rPr>
        <w:t xml:space="preserve"> </w:t>
      </w:r>
      <w:r>
        <w:rPr>
          <w:color w:val="444646"/>
          <w:w w:val="105"/>
          <w:sz w:val="19"/>
        </w:rPr>
        <w:t>and</w:t>
      </w:r>
      <w:r>
        <w:rPr>
          <w:color w:val="444646"/>
          <w:spacing w:val="-11"/>
          <w:w w:val="105"/>
          <w:sz w:val="19"/>
        </w:rPr>
        <w:t xml:space="preserve"> </w:t>
      </w:r>
      <w:r>
        <w:rPr>
          <w:color w:val="444646"/>
          <w:w w:val="105"/>
          <w:sz w:val="19"/>
        </w:rPr>
        <w:t>the</w:t>
      </w:r>
      <w:r>
        <w:rPr>
          <w:color w:val="444646"/>
          <w:spacing w:val="1"/>
          <w:w w:val="105"/>
          <w:sz w:val="19"/>
        </w:rPr>
        <w:t xml:space="preserve"> </w:t>
      </w:r>
      <w:r>
        <w:rPr>
          <w:color w:val="444646"/>
          <w:w w:val="105"/>
          <w:sz w:val="19"/>
        </w:rPr>
        <w:t>COPP</w:t>
      </w:r>
      <w:r>
        <w:rPr>
          <w:color w:val="444646"/>
          <w:spacing w:val="-8"/>
          <w:w w:val="105"/>
          <w:sz w:val="19"/>
        </w:rPr>
        <w:t xml:space="preserve"> </w:t>
      </w:r>
      <w:r>
        <w:rPr>
          <w:color w:val="444646"/>
          <w:w w:val="105"/>
          <w:sz w:val="19"/>
        </w:rPr>
        <w:t>provides</w:t>
      </w:r>
      <w:r>
        <w:rPr>
          <w:color w:val="444646"/>
          <w:spacing w:val="-8"/>
          <w:w w:val="105"/>
          <w:sz w:val="19"/>
        </w:rPr>
        <w:t xml:space="preserve"> </w:t>
      </w:r>
      <w:r>
        <w:rPr>
          <w:color w:val="444646"/>
          <w:w w:val="105"/>
          <w:sz w:val="19"/>
        </w:rPr>
        <w:t>that</w:t>
      </w:r>
      <w:r>
        <w:rPr>
          <w:color w:val="444646"/>
          <w:spacing w:val="-10"/>
          <w:w w:val="105"/>
          <w:sz w:val="19"/>
        </w:rPr>
        <w:t xml:space="preserve"> </w:t>
      </w:r>
      <w:r>
        <w:rPr>
          <w:color w:val="444646"/>
          <w:w w:val="105"/>
          <w:sz w:val="19"/>
        </w:rPr>
        <w:t>ASIC may prosecute such summary regulatory offences as are agreed from time to time between ASIC and the CDPP</w:t>
      </w:r>
      <w:r>
        <w:rPr>
          <w:color w:val="676969"/>
          <w:w w:val="105"/>
          <w:sz w:val="19"/>
        </w:rPr>
        <w:t>.</w:t>
      </w:r>
    </w:p>
    <w:p w:rsidR="002D3293" w:rsidRDefault="0078399B">
      <w:pPr>
        <w:pStyle w:val="ListParagraph"/>
        <w:numPr>
          <w:ilvl w:val="0"/>
          <w:numId w:val="3"/>
        </w:numPr>
        <w:tabs>
          <w:tab w:val="left" w:pos="1047"/>
        </w:tabs>
        <w:spacing w:before="159" w:line="292" w:lineRule="auto"/>
        <w:ind w:left="818" w:right="179" w:firstLine="6"/>
        <w:jc w:val="left"/>
        <w:rPr>
          <w:rFonts w:ascii="Times New Roman"/>
          <w:color w:val="444646"/>
          <w:sz w:val="20"/>
        </w:rPr>
      </w:pPr>
      <w:r>
        <w:rPr>
          <w:color w:val="444646"/>
          <w:w w:val="105"/>
          <w:sz w:val="19"/>
        </w:rPr>
        <w:t>This permission is subject to clause 7.2 of the MOU which sets out categories of matters which ASIC will refer to</w:t>
      </w:r>
      <w:r>
        <w:rPr>
          <w:color w:val="444646"/>
          <w:w w:val="105"/>
          <w:sz w:val="19"/>
        </w:rPr>
        <w:t xml:space="preserve"> the COPP including, for example, matters involving allegations of fraud or dishonesty, matters involving complex questions of law, and matters where it is alleged that the defendant has committed both summary regulatory offences and more serious</w:t>
      </w:r>
      <w:r>
        <w:rPr>
          <w:color w:val="444646"/>
          <w:spacing w:val="40"/>
          <w:w w:val="105"/>
          <w:sz w:val="19"/>
        </w:rPr>
        <w:t xml:space="preserve"> </w:t>
      </w:r>
      <w:r>
        <w:rPr>
          <w:color w:val="444646"/>
          <w:w w:val="105"/>
          <w:sz w:val="19"/>
        </w:rPr>
        <w:t>offences.</w:t>
      </w:r>
    </w:p>
    <w:p w:rsidR="002D3293" w:rsidRDefault="002D3293">
      <w:pPr>
        <w:pStyle w:val="BodyText"/>
        <w:spacing w:before="1"/>
        <w:rPr>
          <w:sz w:val="24"/>
        </w:rPr>
      </w:pPr>
    </w:p>
    <w:p w:rsidR="002D3293" w:rsidRDefault="0078399B">
      <w:pPr>
        <w:ind w:left="817"/>
        <w:rPr>
          <w:b/>
          <w:i/>
          <w:sz w:val="18"/>
        </w:rPr>
      </w:pPr>
      <w:r>
        <w:rPr>
          <w:b/>
          <w:i/>
          <w:color w:val="444646"/>
          <w:w w:val="105"/>
          <w:sz w:val="18"/>
        </w:rPr>
        <w:t xml:space="preserve">Business </w:t>
      </w:r>
      <w:r>
        <w:rPr>
          <w:b/>
          <w:i/>
          <w:color w:val="595757"/>
          <w:w w:val="105"/>
          <w:sz w:val="18"/>
        </w:rPr>
        <w:t xml:space="preserve">Names </w:t>
      </w:r>
      <w:r>
        <w:rPr>
          <w:b/>
          <w:i/>
          <w:color w:val="444646"/>
          <w:w w:val="105"/>
          <w:sz w:val="18"/>
        </w:rPr>
        <w:t xml:space="preserve">Registration </w:t>
      </w:r>
      <w:r>
        <w:rPr>
          <w:b/>
          <w:i/>
          <w:color w:val="595757"/>
          <w:w w:val="105"/>
          <w:sz w:val="18"/>
        </w:rPr>
        <w:t xml:space="preserve">Act </w:t>
      </w:r>
      <w:r>
        <w:rPr>
          <w:b/>
          <w:i/>
          <w:color w:val="444646"/>
          <w:w w:val="105"/>
          <w:sz w:val="18"/>
        </w:rPr>
        <w:t>2011</w:t>
      </w:r>
    </w:p>
    <w:p w:rsidR="002D3293" w:rsidRDefault="0078399B">
      <w:pPr>
        <w:pStyle w:val="ListParagraph"/>
        <w:numPr>
          <w:ilvl w:val="0"/>
          <w:numId w:val="3"/>
        </w:numPr>
        <w:tabs>
          <w:tab w:val="left" w:pos="1042"/>
        </w:tabs>
        <w:spacing w:before="164" w:line="276" w:lineRule="auto"/>
        <w:ind w:left="815" w:right="977" w:firstLine="6"/>
        <w:jc w:val="left"/>
        <w:rPr>
          <w:rFonts w:ascii="Times New Roman"/>
          <w:color w:val="444646"/>
          <w:sz w:val="20"/>
        </w:rPr>
      </w:pPr>
      <w:r>
        <w:rPr>
          <w:color w:val="444646"/>
          <w:w w:val="105"/>
          <w:sz w:val="19"/>
        </w:rPr>
        <w:t>The</w:t>
      </w:r>
      <w:r>
        <w:rPr>
          <w:color w:val="444646"/>
          <w:spacing w:val="-16"/>
          <w:w w:val="105"/>
          <w:sz w:val="19"/>
        </w:rPr>
        <w:t xml:space="preserve"> </w:t>
      </w:r>
      <w:r>
        <w:rPr>
          <w:color w:val="444646"/>
          <w:w w:val="105"/>
          <w:sz w:val="19"/>
        </w:rPr>
        <w:t>COPP</w:t>
      </w:r>
      <w:r>
        <w:rPr>
          <w:color w:val="444646"/>
          <w:spacing w:val="-8"/>
          <w:w w:val="105"/>
          <w:sz w:val="19"/>
        </w:rPr>
        <w:t xml:space="preserve"> </w:t>
      </w:r>
      <w:r>
        <w:rPr>
          <w:color w:val="444646"/>
          <w:w w:val="105"/>
          <w:sz w:val="19"/>
        </w:rPr>
        <w:t>has</w:t>
      </w:r>
      <w:r>
        <w:rPr>
          <w:color w:val="444646"/>
          <w:spacing w:val="-16"/>
          <w:w w:val="105"/>
          <w:sz w:val="19"/>
        </w:rPr>
        <w:t xml:space="preserve"> </w:t>
      </w:r>
      <w:r>
        <w:rPr>
          <w:color w:val="444646"/>
          <w:w w:val="105"/>
          <w:sz w:val="19"/>
        </w:rPr>
        <w:t>agreed</w:t>
      </w:r>
      <w:r>
        <w:rPr>
          <w:color w:val="444646"/>
          <w:spacing w:val="-11"/>
          <w:w w:val="105"/>
          <w:sz w:val="19"/>
        </w:rPr>
        <w:t xml:space="preserve"> </w:t>
      </w:r>
      <w:r>
        <w:rPr>
          <w:color w:val="444646"/>
          <w:w w:val="105"/>
          <w:sz w:val="19"/>
        </w:rPr>
        <w:t>that</w:t>
      </w:r>
      <w:r>
        <w:rPr>
          <w:color w:val="444646"/>
          <w:spacing w:val="-10"/>
          <w:w w:val="105"/>
          <w:sz w:val="19"/>
        </w:rPr>
        <w:t xml:space="preserve"> </w:t>
      </w:r>
      <w:r>
        <w:rPr>
          <w:color w:val="444646"/>
          <w:w w:val="105"/>
          <w:sz w:val="19"/>
        </w:rPr>
        <w:t>ASIC</w:t>
      </w:r>
      <w:r>
        <w:rPr>
          <w:color w:val="444646"/>
          <w:spacing w:val="-10"/>
          <w:w w:val="105"/>
          <w:sz w:val="19"/>
        </w:rPr>
        <w:t xml:space="preserve"> </w:t>
      </w:r>
      <w:r>
        <w:rPr>
          <w:color w:val="444646"/>
          <w:w w:val="105"/>
          <w:sz w:val="19"/>
        </w:rPr>
        <w:t>may</w:t>
      </w:r>
      <w:r>
        <w:rPr>
          <w:color w:val="444646"/>
          <w:spacing w:val="-9"/>
          <w:w w:val="105"/>
          <w:sz w:val="19"/>
        </w:rPr>
        <w:t xml:space="preserve"> </w:t>
      </w:r>
      <w:r>
        <w:rPr>
          <w:color w:val="444646"/>
          <w:w w:val="105"/>
          <w:sz w:val="19"/>
        </w:rPr>
        <w:t>prosecute</w:t>
      </w:r>
      <w:r>
        <w:rPr>
          <w:color w:val="444646"/>
          <w:spacing w:val="-10"/>
          <w:w w:val="105"/>
          <w:sz w:val="19"/>
        </w:rPr>
        <w:t xml:space="preserve"> </w:t>
      </w:r>
      <w:r>
        <w:rPr>
          <w:color w:val="444646"/>
          <w:w w:val="105"/>
          <w:sz w:val="19"/>
        </w:rPr>
        <w:t>the</w:t>
      </w:r>
      <w:r>
        <w:rPr>
          <w:color w:val="444646"/>
          <w:spacing w:val="-2"/>
          <w:w w:val="105"/>
          <w:sz w:val="19"/>
        </w:rPr>
        <w:t xml:space="preserve"> </w:t>
      </w:r>
      <w:r>
        <w:rPr>
          <w:color w:val="444646"/>
          <w:w w:val="105"/>
          <w:sz w:val="19"/>
        </w:rPr>
        <w:t>following</w:t>
      </w:r>
      <w:r>
        <w:rPr>
          <w:color w:val="444646"/>
          <w:spacing w:val="-12"/>
          <w:w w:val="105"/>
          <w:sz w:val="19"/>
        </w:rPr>
        <w:t xml:space="preserve"> </w:t>
      </w:r>
      <w:r>
        <w:rPr>
          <w:color w:val="444646"/>
          <w:w w:val="105"/>
          <w:sz w:val="19"/>
        </w:rPr>
        <w:t>offences</w:t>
      </w:r>
      <w:r>
        <w:rPr>
          <w:color w:val="444646"/>
          <w:spacing w:val="-9"/>
          <w:w w:val="105"/>
          <w:sz w:val="19"/>
        </w:rPr>
        <w:t xml:space="preserve"> </w:t>
      </w:r>
      <w:r>
        <w:rPr>
          <w:color w:val="444646"/>
          <w:w w:val="105"/>
          <w:sz w:val="19"/>
        </w:rPr>
        <w:t>under</w:t>
      </w:r>
      <w:r>
        <w:rPr>
          <w:color w:val="444646"/>
          <w:spacing w:val="-8"/>
          <w:w w:val="105"/>
          <w:sz w:val="19"/>
        </w:rPr>
        <w:t xml:space="preserve"> </w:t>
      </w:r>
      <w:r>
        <w:rPr>
          <w:color w:val="444646"/>
          <w:w w:val="105"/>
          <w:sz w:val="19"/>
        </w:rPr>
        <w:t>the</w:t>
      </w:r>
      <w:r>
        <w:rPr>
          <w:color w:val="444646"/>
          <w:spacing w:val="-5"/>
          <w:w w:val="105"/>
          <w:sz w:val="19"/>
        </w:rPr>
        <w:t xml:space="preserve"> </w:t>
      </w:r>
      <w:r>
        <w:rPr>
          <w:i/>
          <w:color w:val="444646"/>
          <w:w w:val="105"/>
          <w:sz w:val="19"/>
        </w:rPr>
        <w:t>Business</w:t>
      </w:r>
      <w:r>
        <w:rPr>
          <w:i/>
          <w:color w:val="444646"/>
          <w:spacing w:val="3"/>
          <w:w w:val="105"/>
          <w:sz w:val="19"/>
        </w:rPr>
        <w:t xml:space="preserve"> </w:t>
      </w:r>
      <w:r>
        <w:rPr>
          <w:i/>
          <w:color w:val="444646"/>
          <w:w w:val="105"/>
          <w:sz w:val="19"/>
        </w:rPr>
        <w:t>Names Registration Act</w:t>
      </w:r>
      <w:r>
        <w:rPr>
          <w:i/>
          <w:color w:val="444646"/>
          <w:spacing w:val="-33"/>
          <w:w w:val="105"/>
          <w:sz w:val="19"/>
        </w:rPr>
        <w:t xml:space="preserve"> </w:t>
      </w:r>
      <w:r>
        <w:rPr>
          <w:rFonts w:ascii="Times New Roman"/>
          <w:color w:val="444646"/>
          <w:w w:val="105"/>
          <w:sz w:val="20"/>
        </w:rPr>
        <w:t>2011:</w:t>
      </w:r>
    </w:p>
    <w:p w:rsidR="002D3293" w:rsidRDefault="002D3293">
      <w:pPr>
        <w:pStyle w:val="BodyText"/>
        <w:spacing w:before="4"/>
        <w:rPr>
          <w:rFonts w:ascii="Times New Roman"/>
          <w:sz w:val="17"/>
        </w:rPr>
      </w:pPr>
    </w:p>
    <w:p w:rsidR="002D3293" w:rsidRDefault="0078399B">
      <w:pPr>
        <w:pStyle w:val="ListParagraph"/>
        <w:numPr>
          <w:ilvl w:val="1"/>
          <w:numId w:val="3"/>
        </w:numPr>
        <w:tabs>
          <w:tab w:val="left" w:pos="1544"/>
          <w:tab w:val="left" w:pos="1545"/>
        </w:tabs>
        <w:ind w:left="1544" w:hanging="360"/>
        <w:rPr>
          <w:color w:val="444646"/>
          <w:sz w:val="19"/>
        </w:rPr>
      </w:pPr>
      <w:r>
        <w:rPr>
          <w:color w:val="444646"/>
          <w:w w:val="105"/>
          <w:sz w:val="19"/>
        </w:rPr>
        <w:t>s 18(1): Carrying on business under an unregistered business</w:t>
      </w:r>
      <w:r>
        <w:rPr>
          <w:color w:val="444646"/>
          <w:spacing w:val="-36"/>
          <w:w w:val="105"/>
          <w:sz w:val="19"/>
        </w:rPr>
        <w:t xml:space="preserve"> </w:t>
      </w:r>
      <w:r>
        <w:rPr>
          <w:color w:val="444646"/>
          <w:w w:val="105"/>
          <w:sz w:val="19"/>
        </w:rPr>
        <w:t>name;</w:t>
      </w:r>
    </w:p>
    <w:p w:rsidR="002D3293" w:rsidRDefault="002D3293">
      <w:pPr>
        <w:pStyle w:val="BodyText"/>
        <w:spacing w:before="8"/>
        <w:rPr>
          <w:sz w:val="15"/>
        </w:rPr>
      </w:pPr>
    </w:p>
    <w:p w:rsidR="002D3293" w:rsidRDefault="0078399B">
      <w:pPr>
        <w:pStyle w:val="ListParagraph"/>
        <w:numPr>
          <w:ilvl w:val="1"/>
          <w:numId w:val="3"/>
        </w:numPr>
        <w:tabs>
          <w:tab w:val="left" w:pos="1539"/>
          <w:tab w:val="left" w:pos="1540"/>
        </w:tabs>
        <w:ind w:left="1539" w:hanging="355"/>
        <w:rPr>
          <w:color w:val="444646"/>
          <w:sz w:val="19"/>
        </w:rPr>
      </w:pPr>
      <w:r>
        <w:rPr>
          <w:color w:val="444646"/>
          <w:w w:val="105"/>
          <w:sz w:val="19"/>
        </w:rPr>
        <w:t>s 19(1): Failure to include business name in written</w:t>
      </w:r>
      <w:r>
        <w:rPr>
          <w:color w:val="444646"/>
          <w:spacing w:val="15"/>
          <w:w w:val="105"/>
          <w:sz w:val="19"/>
        </w:rPr>
        <w:t xml:space="preserve"> </w:t>
      </w:r>
      <w:r>
        <w:rPr>
          <w:color w:val="444646"/>
          <w:w w:val="105"/>
          <w:sz w:val="19"/>
        </w:rPr>
        <w:t>communications;</w:t>
      </w:r>
    </w:p>
    <w:p w:rsidR="002D3293" w:rsidRDefault="002D3293">
      <w:pPr>
        <w:pStyle w:val="BodyText"/>
        <w:spacing w:before="1"/>
        <w:rPr>
          <w:sz w:val="16"/>
        </w:rPr>
      </w:pPr>
    </w:p>
    <w:p w:rsidR="002D3293" w:rsidRDefault="0078399B">
      <w:pPr>
        <w:pStyle w:val="ListParagraph"/>
        <w:numPr>
          <w:ilvl w:val="1"/>
          <w:numId w:val="3"/>
        </w:numPr>
        <w:tabs>
          <w:tab w:val="left" w:pos="1539"/>
          <w:tab w:val="left" w:pos="1540"/>
        </w:tabs>
        <w:ind w:left="1539" w:hanging="355"/>
        <w:rPr>
          <w:color w:val="444646"/>
          <w:sz w:val="19"/>
        </w:rPr>
      </w:pPr>
      <w:r>
        <w:rPr>
          <w:color w:val="444646"/>
          <w:sz w:val="19"/>
        </w:rPr>
        <w:t>s 20(1): Failure to display business name at places open to</w:t>
      </w:r>
      <w:r>
        <w:rPr>
          <w:color w:val="444646"/>
          <w:spacing w:val="32"/>
          <w:sz w:val="19"/>
        </w:rPr>
        <w:t xml:space="preserve"> </w:t>
      </w:r>
      <w:r>
        <w:rPr>
          <w:color w:val="444646"/>
          <w:sz w:val="19"/>
        </w:rPr>
        <w:t>public;</w:t>
      </w:r>
    </w:p>
    <w:p w:rsidR="002D3293" w:rsidRDefault="002D3293">
      <w:pPr>
        <w:pStyle w:val="BodyText"/>
        <w:spacing w:before="7"/>
        <w:rPr>
          <w:sz w:val="15"/>
        </w:rPr>
      </w:pPr>
    </w:p>
    <w:p w:rsidR="002D3293" w:rsidRDefault="0078399B">
      <w:pPr>
        <w:pStyle w:val="ListParagraph"/>
        <w:numPr>
          <w:ilvl w:val="1"/>
          <w:numId w:val="3"/>
        </w:numPr>
        <w:tabs>
          <w:tab w:val="left" w:pos="1539"/>
          <w:tab w:val="left" w:pos="1540"/>
        </w:tabs>
        <w:ind w:left="1539" w:hanging="355"/>
        <w:rPr>
          <w:color w:val="444646"/>
          <w:sz w:val="19"/>
        </w:rPr>
      </w:pPr>
      <w:r>
        <w:rPr>
          <w:color w:val="444646"/>
          <w:w w:val="105"/>
          <w:sz w:val="19"/>
        </w:rPr>
        <w:t>s 21(1): Carrying on business under a business name while disqualified;</w:t>
      </w:r>
      <w:r>
        <w:rPr>
          <w:color w:val="444646"/>
          <w:spacing w:val="40"/>
          <w:w w:val="105"/>
          <w:sz w:val="19"/>
        </w:rPr>
        <w:t xml:space="preserve"> </w:t>
      </w:r>
      <w:r>
        <w:rPr>
          <w:color w:val="444646"/>
          <w:w w:val="105"/>
          <w:sz w:val="19"/>
        </w:rPr>
        <w:t>and</w:t>
      </w:r>
    </w:p>
    <w:p w:rsidR="002D3293" w:rsidRDefault="0078399B">
      <w:pPr>
        <w:pStyle w:val="ListParagraph"/>
        <w:numPr>
          <w:ilvl w:val="1"/>
          <w:numId w:val="3"/>
        </w:numPr>
        <w:tabs>
          <w:tab w:val="left" w:pos="1539"/>
          <w:tab w:val="left" w:pos="1540"/>
        </w:tabs>
        <w:spacing w:before="176"/>
        <w:ind w:left="1539" w:hanging="355"/>
        <w:rPr>
          <w:color w:val="444646"/>
          <w:sz w:val="19"/>
        </w:rPr>
      </w:pPr>
      <w:r>
        <w:rPr>
          <w:color w:val="444646"/>
          <w:sz w:val="19"/>
        </w:rPr>
        <w:t xml:space="preserve">s 37(3 </w:t>
      </w:r>
      <w:r>
        <w:rPr>
          <w:color w:val="444646"/>
          <w:spacing w:val="4"/>
          <w:sz w:val="19"/>
        </w:rPr>
        <w:t>)</w:t>
      </w:r>
      <w:r>
        <w:rPr>
          <w:color w:val="676969"/>
          <w:spacing w:val="4"/>
          <w:sz w:val="19"/>
        </w:rPr>
        <w:t xml:space="preserve">: </w:t>
      </w:r>
      <w:r>
        <w:rPr>
          <w:color w:val="444646"/>
          <w:sz w:val="19"/>
        </w:rPr>
        <w:t>Failure to give ASIC information requested under s</w:t>
      </w:r>
      <w:r>
        <w:rPr>
          <w:color w:val="444646"/>
          <w:spacing w:val="-3"/>
          <w:sz w:val="19"/>
        </w:rPr>
        <w:t xml:space="preserve"> </w:t>
      </w:r>
      <w:r>
        <w:rPr>
          <w:color w:val="444646"/>
          <w:sz w:val="19"/>
        </w:rPr>
        <w:t>37(1).</w:t>
      </w:r>
    </w:p>
    <w:p w:rsidR="002D3293" w:rsidRDefault="0078399B">
      <w:pPr>
        <w:pStyle w:val="ListParagraph"/>
        <w:numPr>
          <w:ilvl w:val="0"/>
          <w:numId w:val="3"/>
        </w:numPr>
        <w:tabs>
          <w:tab w:val="left" w:pos="1051"/>
        </w:tabs>
        <w:spacing w:before="175" w:line="285" w:lineRule="auto"/>
        <w:ind w:left="812" w:right="654" w:hanging="1"/>
        <w:jc w:val="left"/>
        <w:rPr>
          <w:color w:val="444646"/>
          <w:sz w:val="18"/>
        </w:rPr>
      </w:pPr>
      <w:r>
        <w:rPr>
          <w:color w:val="444646"/>
          <w:w w:val="105"/>
          <w:sz w:val="19"/>
        </w:rPr>
        <w:t>ASIC may prosecute the above offences whether or not the defendant intends to plead guilty to the relevant</w:t>
      </w:r>
      <w:r>
        <w:rPr>
          <w:color w:val="444646"/>
          <w:spacing w:val="9"/>
          <w:w w:val="105"/>
          <w:sz w:val="19"/>
        </w:rPr>
        <w:t xml:space="preserve"> </w:t>
      </w:r>
      <w:r>
        <w:rPr>
          <w:color w:val="444646"/>
          <w:w w:val="105"/>
          <w:sz w:val="19"/>
        </w:rPr>
        <w:t>charge.</w:t>
      </w:r>
    </w:p>
    <w:p w:rsidR="002D3293" w:rsidRDefault="002D3293">
      <w:pPr>
        <w:pStyle w:val="BodyText"/>
        <w:spacing w:before="10"/>
        <w:rPr>
          <w:sz w:val="24"/>
        </w:rPr>
      </w:pPr>
    </w:p>
    <w:p w:rsidR="002D3293" w:rsidRDefault="0078399B">
      <w:pPr>
        <w:ind w:left="802"/>
        <w:rPr>
          <w:b/>
          <w:i/>
          <w:sz w:val="18"/>
        </w:rPr>
      </w:pPr>
      <w:r>
        <w:rPr>
          <w:b/>
          <w:i/>
          <w:color w:val="595757"/>
          <w:w w:val="105"/>
          <w:sz w:val="18"/>
        </w:rPr>
        <w:t xml:space="preserve">Corporations Act </w:t>
      </w:r>
      <w:r>
        <w:rPr>
          <w:b/>
          <w:i/>
          <w:color w:val="444646"/>
          <w:w w:val="105"/>
          <w:sz w:val="18"/>
        </w:rPr>
        <w:t>2001</w:t>
      </w:r>
    </w:p>
    <w:p w:rsidR="002D3293" w:rsidRDefault="0078399B">
      <w:pPr>
        <w:pStyle w:val="ListParagraph"/>
        <w:numPr>
          <w:ilvl w:val="0"/>
          <w:numId w:val="3"/>
        </w:numPr>
        <w:tabs>
          <w:tab w:val="left" w:pos="1037"/>
        </w:tabs>
        <w:spacing w:before="169"/>
        <w:ind w:left="1036" w:hanging="228"/>
        <w:jc w:val="left"/>
        <w:rPr>
          <w:rFonts w:ascii="Times New Roman"/>
          <w:i/>
          <w:color w:val="444646"/>
          <w:sz w:val="20"/>
        </w:rPr>
      </w:pPr>
      <w:r>
        <w:rPr>
          <w:color w:val="444646"/>
          <w:w w:val="105"/>
          <w:sz w:val="19"/>
        </w:rPr>
        <w:t xml:space="preserve">The COPP has agreed that ASIC </w:t>
      </w:r>
      <w:r>
        <w:rPr>
          <w:color w:val="595757"/>
          <w:w w:val="105"/>
          <w:sz w:val="19"/>
        </w:rPr>
        <w:t xml:space="preserve">may </w:t>
      </w:r>
      <w:r>
        <w:rPr>
          <w:color w:val="444646"/>
          <w:w w:val="105"/>
          <w:sz w:val="19"/>
        </w:rPr>
        <w:t xml:space="preserve">prosecute the following offences under the </w:t>
      </w:r>
      <w:r>
        <w:rPr>
          <w:i/>
          <w:color w:val="444646"/>
          <w:w w:val="105"/>
          <w:sz w:val="19"/>
        </w:rPr>
        <w:t>Corporations Act</w:t>
      </w:r>
      <w:r>
        <w:rPr>
          <w:i/>
          <w:color w:val="444646"/>
          <w:spacing w:val="-10"/>
          <w:w w:val="105"/>
          <w:sz w:val="19"/>
        </w:rPr>
        <w:t xml:space="preserve"> </w:t>
      </w:r>
      <w:r>
        <w:rPr>
          <w:i/>
          <w:color w:val="444646"/>
          <w:w w:val="105"/>
          <w:sz w:val="19"/>
        </w:rPr>
        <w:t>2001</w:t>
      </w:r>
    </w:p>
    <w:p w:rsidR="002D3293" w:rsidRDefault="0078399B">
      <w:pPr>
        <w:spacing w:before="52"/>
        <w:ind w:left="810"/>
        <w:rPr>
          <w:b/>
          <w:sz w:val="18"/>
        </w:rPr>
      </w:pPr>
      <w:r>
        <w:rPr>
          <w:b/>
          <w:color w:val="444646"/>
          <w:w w:val="105"/>
          <w:sz w:val="18"/>
        </w:rPr>
        <w:t>(Corporations Act):</w:t>
      </w:r>
    </w:p>
    <w:p w:rsidR="002D3293" w:rsidRDefault="002D3293">
      <w:pPr>
        <w:pStyle w:val="BodyText"/>
        <w:spacing w:before="5"/>
        <w:rPr>
          <w:b/>
          <w:sz w:val="20"/>
        </w:rPr>
      </w:pPr>
    </w:p>
    <w:p w:rsidR="002D3293" w:rsidRDefault="0078399B">
      <w:pPr>
        <w:pStyle w:val="ListParagraph"/>
        <w:numPr>
          <w:ilvl w:val="1"/>
          <w:numId w:val="3"/>
        </w:numPr>
        <w:tabs>
          <w:tab w:val="left" w:pos="1534"/>
          <w:tab w:val="left" w:pos="1535"/>
        </w:tabs>
        <w:ind w:left="1534" w:hanging="355"/>
        <w:rPr>
          <w:color w:val="444646"/>
          <w:sz w:val="19"/>
        </w:rPr>
      </w:pPr>
      <w:r>
        <w:rPr>
          <w:color w:val="444646"/>
          <w:sz w:val="19"/>
        </w:rPr>
        <w:t>s 142(1) &amp; (2): Registered</w:t>
      </w:r>
      <w:r>
        <w:rPr>
          <w:color w:val="444646"/>
          <w:spacing w:val="-17"/>
          <w:sz w:val="19"/>
        </w:rPr>
        <w:t xml:space="preserve"> </w:t>
      </w:r>
      <w:r>
        <w:rPr>
          <w:color w:val="444646"/>
          <w:sz w:val="19"/>
        </w:rPr>
        <w:t>office;</w:t>
      </w:r>
    </w:p>
    <w:p w:rsidR="002D3293" w:rsidRDefault="002D3293">
      <w:pPr>
        <w:pStyle w:val="BodyText"/>
        <w:spacing w:before="7"/>
        <w:rPr>
          <w:sz w:val="15"/>
        </w:rPr>
      </w:pPr>
    </w:p>
    <w:p w:rsidR="002D3293" w:rsidRDefault="0078399B">
      <w:pPr>
        <w:pStyle w:val="ListParagraph"/>
        <w:numPr>
          <w:ilvl w:val="1"/>
          <w:numId w:val="3"/>
        </w:numPr>
        <w:tabs>
          <w:tab w:val="left" w:pos="1534"/>
          <w:tab w:val="left" w:pos="1535"/>
        </w:tabs>
        <w:spacing w:before="1"/>
        <w:ind w:left="1534" w:hanging="355"/>
        <w:rPr>
          <w:color w:val="444646"/>
          <w:sz w:val="19"/>
        </w:rPr>
      </w:pPr>
      <w:r>
        <w:rPr>
          <w:color w:val="444646"/>
          <w:sz w:val="19"/>
        </w:rPr>
        <w:t xml:space="preserve">s 1 46(1) </w:t>
      </w:r>
      <w:r>
        <w:rPr>
          <w:color w:val="676969"/>
          <w:sz w:val="19"/>
        </w:rPr>
        <w:t xml:space="preserve">: </w:t>
      </w:r>
      <w:r>
        <w:rPr>
          <w:color w:val="444646"/>
          <w:sz w:val="19"/>
        </w:rPr>
        <w:t>Change of address of principal place of busi</w:t>
      </w:r>
      <w:r>
        <w:rPr>
          <w:color w:val="444646"/>
          <w:spacing w:val="-19"/>
          <w:sz w:val="19"/>
        </w:rPr>
        <w:t xml:space="preserve"> </w:t>
      </w:r>
      <w:r>
        <w:rPr>
          <w:color w:val="444646"/>
          <w:sz w:val="19"/>
        </w:rPr>
        <w:t>ness</w:t>
      </w:r>
      <w:r>
        <w:rPr>
          <w:color w:val="676969"/>
          <w:sz w:val="19"/>
        </w:rPr>
        <w:t>;</w:t>
      </w:r>
    </w:p>
    <w:p w:rsidR="002D3293" w:rsidRDefault="002D3293">
      <w:pPr>
        <w:pStyle w:val="BodyText"/>
        <w:spacing w:before="7"/>
        <w:rPr>
          <w:sz w:val="15"/>
        </w:rPr>
      </w:pPr>
    </w:p>
    <w:p w:rsidR="002D3293" w:rsidRDefault="0078399B">
      <w:pPr>
        <w:pStyle w:val="ListParagraph"/>
        <w:numPr>
          <w:ilvl w:val="1"/>
          <w:numId w:val="3"/>
        </w:numPr>
        <w:tabs>
          <w:tab w:val="left" w:pos="1534"/>
          <w:tab w:val="left" w:pos="1535"/>
        </w:tabs>
        <w:ind w:left="1534" w:hanging="355"/>
        <w:rPr>
          <w:color w:val="444646"/>
          <w:sz w:val="19"/>
        </w:rPr>
      </w:pPr>
      <w:r>
        <w:rPr>
          <w:color w:val="444646"/>
          <w:w w:val="105"/>
          <w:sz w:val="19"/>
        </w:rPr>
        <w:t xml:space="preserve">s 1 56(1) </w:t>
      </w:r>
      <w:r>
        <w:rPr>
          <w:color w:val="777777"/>
          <w:w w:val="105"/>
          <w:sz w:val="19"/>
        </w:rPr>
        <w:t xml:space="preserve">: </w:t>
      </w:r>
      <w:r>
        <w:rPr>
          <w:color w:val="444646"/>
          <w:w w:val="105"/>
          <w:sz w:val="19"/>
        </w:rPr>
        <w:t xml:space="preserve">Carrying on business using </w:t>
      </w:r>
      <w:r>
        <w:rPr>
          <w:color w:val="676969"/>
          <w:w w:val="105"/>
          <w:sz w:val="19"/>
        </w:rPr>
        <w:t xml:space="preserve">" </w:t>
      </w:r>
      <w:r>
        <w:rPr>
          <w:color w:val="444646"/>
          <w:w w:val="105"/>
          <w:sz w:val="19"/>
        </w:rPr>
        <w:t xml:space="preserve">Limit ed", </w:t>
      </w:r>
      <w:r>
        <w:rPr>
          <w:color w:val="595757"/>
          <w:w w:val="105"/>
          <w:sz w:val="19"/>
        </w:rPr>
        <w:t xml:space="preserve">"No </w:t>
      </w:r>
      <w:r>
        <w:rPr>
          <w:color w:val="444646"/>
          <w:w w:val="105"/>
          <w:sz w:val="19"/>
        </w:rPr>
        <w:t xml:space="preserve">Liability" or </w:t>
      </w:r>
      <w:r>
        <w:rPr>
          <w:color w:val="595757"/>
          <w:w w:val="105"/>
          <w:sz w:val="19"/>
        </w:rPr>
        <w:t xml:space="preserve">"Proprietary" </w:t>
      </w:r>
      <w:r>
        <w:rPr>
          <w:color w:val="444646"/>
          <w:w w:val="105"/>
          <w:sz w:val="19"/>
        </w:rPr>
        <w:t>in</w:t>
      </w:r>
      <w:r>
        <w:rPr>
          <w:color w:val="444646"/>
          <w:spacing w:val="-13"/>
          <w:w w:val="105"/>
          <w:sz w:val="19"/>
        </w:rPr>
        <w:t xml:space="preserve"> </w:t>
      </w:r>
      <w:r>
        <w:rPr>
          <w:color w:val="444646"/>
          <w:w w:val="105"/>
          <w:sz w:val="19"/>
        </w:rPr>
        <w:t>name;</w:t>
      </w:r>
    </w:p>
    <w:p w:rsidR="002D3293" w:rsidRDefault="002D3293">
      <w:pPr>
        <w:pStyle w:val="BodyText"/>
        <w:spacing w:before="1"/>
        <w:rPr>
          <w:sz w:val="16"/>
        </w:rPr>
      </w:pPr>
    </w:p>
    <w:p w:rsidR="002D3293" w:rsidRDefault="0078399B">
      <w:pPr>
        <w:pStyle w:val="ListParagraph"/>
        <w:numPr>
          <w:ilvl w:val="1"/>
          <w:numId w:val="3"/>
        </w:numPr>
        <w:tabs>
          <w:tab w:val="left" w:pos="1534"/>
          <w:tab w:val="left" w:pos="1535"/>
        </w:tabs>
        <w:ind w:left="1534" w:hanging="355"/>
        <w:rPr>
          <w:color w:val="444646"/>
          <w:sz w:val="19"/>
        </w:rPr>
      </w:pPr>
      <w:r>
        <w:rPr>
          <w:color w:val="444646"/>
          <w:w w:val="105"/>
          <w:sz w:val="19"/>
        </w:rPr>
        <w:t xml:space="preserve">s 188(1) &amp; (2): Company secretary or directors </w:t>
      </w:r>
      <w:r>
        <w:rPr>
          <w:color w:val="595757"/>
          <w:w w:val="105"/>
          <w:sz w:val="19"/>
        </w:rPr>
        <w:t xml:space="preserve">responsible </w:t>
      </w:r>
      <w:r>
        <w:rPr>
          <w:color w:val="444646"/>
          <w:w w:val="105"/>
          <w:sz w:val="19"/>
        </w:rPr>
        <w:t>for certain corporate</w:t>
      </w:r>
      <w:r>
        <w:rPr>
          <w:color w:val="444646"/>
          <w:spacing w:val="53"/>
          <w:w w:val="105"/>
          <w:sz w:val="19"/>
        </w:rPr>
        <w:t xml:space="preserve"> </w:t>
      </w:r>
      <w:r>
        <w:rPr>
          <w:color w:val="444646"/>
          <w:w w:val="105"/>
          <w:sz w:val="19"/>
        </w:rPr>
        <w:t>contraventions;</w:t>
      </w:r>
    </w:p>
    <w:p w:rsidR="002D3293" w:rsidRDefault="002D3293">
      <w:pPr>
        <w:pStyle w:val="BodyText"/>
        <w:spacing w:before="7"/>
        <w:rPr>
          <w:sz w:val="15"/>
        </w:rPr>
      </w:pPr>
    </w:p>
    <w:p w:rsidR="002D3293" w:rsidRDefault="0078399B">
      <w:pPr>
        <w:pStyle w:val="ListParagraph"/>
        <w:numPr>
          <w:ilvl w:val="1"/>
          <w:numId w:val="3"/>
        </w:numPr>
        <w:tabs>
          <w:tab w:val="left" w:pos="1534"/>
          <w:tab w:val="left" w:pos="1535"/>
        </w:tabs>
        <w:spacing w:before="1"/>
        <w:ind w:left="1534" w:hanging="355"/>
        <w:rPr>
          <w:color w:val="444646"/>
          <w:sz w:val="19"/>
        </w:rPr>
      </w:pPr>
      <w:r>
        <w:rPr>
          <w:color w:val="444646"/>
          <w:w w:val="105"/>
          <w:sz w:val="19"/>
        </w:rPr>
        <w:t xml:space="preserve">s 205B(l), (2), (4) &amp; (5) </w:t>
      </w:r>
      <w:r>
        <w:rPr>
          <w:color w:val="676969"/>
          <w:w w:val="105"/>
          <w:sz w:val="19"/>
        </w:rPr>
        <w:t xml:space="preserve">: </w:t>
      </w:r>
      <w:r>
        <w:rPr>
          <w:color w:val="444646"/>
          <w:w w:val="105"/>
          <w:sz w:val="19"/>
        </w:rPr>
        <w:t>Notice of name and address of directors and secretaries to</w:t>
      </w:r>
      <w:r>
        <w:rPr>
          <w:color w:val="444646"/>
          <w:spacing w:val="54"/>
          <w:w w:val="105"/>
          <w:sz w:val="19"/>
        </w:rPr>
        <w:t xml:space="preserve"> </w:t>
      </w:r>
      <w:r>
        <w:rPr>
          <w:color w:val="444646"/>
          <w:w w:val="105"/>
          <w:sz w:val="19"/>
        </w:rPr>
        <w:t>ASIC;</w:t>
      </w:r>
    </w:p>
    <w:p w:rsidR="002D3293" w:rsidRDefault="002D3293">
      <w:pPr>
        <w:pStyle w:val="BodyText"/>
        <w:spacing w:before="7"/>
        <w:rPr>
          <w:sz w:val="15"/>
        </w:rPr>
      </w:pPr>
    </w:p>
    <w:p w:rsidR="002D3293" w:rsidRDefault="0078399B">
      <w:pPr>
        <w:pStyle w:val="ListParagraph"/>
        <w:numPr>
          <w:ilvl w:val="1"/>
          <w:numId w:val="3"/>
        </w:numPr>
        <w:tabs>
          <w:tab w:val="left" w:pos="1534"/>
          <w:tab w:val="left" w:pos="1535"/>
        </w:tabs>
        <w:ind w:left="1534" w:hanging="355"/>
        <w:rPr>
          <w:color w:val="444646"/>
          <w:sz w:val="19"/>
        </w:rPr>
      </w:pPr>
      <w:r>
        <w:rPr>
          <w:color w:val="444646"/>
          <w:w w:val="105"/>
          <w:sz w:val="19"/>
        </w:rPr>
        <w:t xml:space="preserve">s 205E(2): ASIC's power </w:t>
      </w:r>
      <w:r>
        <w:rPr>
          <w:color w:val="595757"/>
          <w:w w:val="105"/>
          <w:sz w:val="19"/>
        </w:rPr>
        <w:t xml:space="preserve">to </w:t>
      </w:r>
      <w:r>
        <w:rPr>
          <w:color w:val="444646"/>
          <w:w w:val="105"/>
          <w:sz w:val="19"/>
        </w:rPr>
        <w:t>ask for infor</w:t>
      </w:r>
      <w:r>
        <w:rPr>
          <w:color w:val="444646"/>
          <w:w w:val="105"/>
          <w:sz w:val="19"/>
        </w:rPr>
        <w:t>mation about person's position as director or</w:t>
      </w:r>
      <w:r>
        <w:rPr>
          <w:color w:val="444646"/>
          <w:spacing w:val="1"/>
          <w:w w:val="105"/>
          <w:sz w:val="19"/>
        </w:rPr>
        <w:t xml:space="preserve"> </w:t>
      </w:r>
      <w:r>
        <w:rPr>
          <w:color w:val="444646"/>
          <w:w w:val="105"/>
          <w:sz w:val="19"/>
        </w:rPr>
        <w:t>secretary;</w:t>
      </w:r>
    </w:p>
    <w:p w:rsidR="002D3293" w:rsidRDefault="0078399B">
      <w:pPr>
        <w:pStyle w:val="ListParagraph"/>
        <w:numPr>
          <w:ilvl w:val="1"/>
          <w:numId w:val="3"/>
        </w:numPr>
        <w:tabs>
          <w:tab w:val="left" w:pos="1534"/>
          <w:tab w:val="left" w:pos="1535"/>
        </w:tabs>
        <w:spacing w:before="162"/>
        <w:ind w:left="1534" w:hanging="355"/>
        <w:rPr>
          <w:color w:val="444646"/>
          <w:sz w:val="19"/>
        </w:rPr>
      </w:pPr>
      <w:r>
        <w:rPr>
          <w:color w:val="444646"/>
          <w:w w:val="105"/>
          <w:sz w:val="19"/>
        </w:rPr>
        <w:t xml:space="preserve">s 250N(l) </w:t>
      </w:r>
      <w:r>
        <w:rPr>
          <w:rFonts w:ascii="Times New Roman" w:hAnsi="Times New Roman"/>
          <w:color w:val="444646"/>
          <w:w w:val="105"/>
          <w:sz w:val="21"/>
        </w:rPr>
        <w:t xml:space="preserve">&amp; </w:t>
      </w:r>
      <w:r>
        <w:rPr>
          <w:color w:val="444646"/>
          <w:w w:val="105"/>
          <w:sz w:val="19"/>
        </w:rPr>
        <w:t>(2): Public company must hold AGM [only where the defendant pleads</w:t>
      </w:r>
      <w:r>
        <w:rPr>
          <w:color w:val="444646"/>
          <w:spacing w:val="-33"/>
          <w:w w:val="105"/>
          <w:sz w:val="19"/>
        </w:rPr>
        <w:t xml:space="preserve"> </w:t>
      </w:r>
      <w:r>
        <w:rPr>
          <w:color w:val="444646"/>
          <w:w w:val="105"/>
          <w:sz w:val="19"/>
        </w:rPr>
        <w:t>guilty]</w:t>
      </w:r>
      <w:r>
        <w:rPr>
          <w:color w:val="676969"/>
          <w:w w:val="105"/>
          <w:sz w:val="19"/>
        </w:rPr>
        <w:t>;</w:t>
      </w:r>
    </w:p>
    <w:p w:rsidR="002D3293" w:rsidRDefault="0078399B">
      <w:pPr>
        <w:pStyle w:val="ListParagraph"/>
        <w:numPr>
          <w:ilvl w:val="1"/>
          <w:numId w:val="3"/>
        </w:numPr>
        <w:tabs>
          <w:tab w:val="left" w:pos="1534"/>
          <w:tab w:val="left" w:pos="1535"/>
        </w:tabs>
        <w:spacing w:before="175"/>
        <w:ind w:left="1534" w:hanging="355"/>
        <w:rPr>
          <w:color w:val="444646"/>
          <w:sz w:val="19"/>
        </w:rPr>
      </w:pPr>
      <w:r>
        <w:rPr>
          <w:color w:val="444646"/>
          <w:w w:val="105"/>
          <w:sz w:val="19"/>
        </w:rPr>
        <w:t xml:space="preserve">s 286(1) </w:t>
      </w:r>
      <w:r>
        <w:rPr>
          <w:color w:val="777777"/>
          <w:w w:val="105"/>
          <w:sz w:val="19"/>
        </w:rPr>
        <w:t xml:space="preserve">: </w:t>
      </w:r>
      <w:r>
        <w:rPr>
          <w:color w:val="444646"/>
          <w:w w:val="105"/>
          <w:sz w:val="19"/>
        </w:rPr>
        <w:t xml:space="preserve">Obligation to </w:t>
      </w:r>
      <w:r>
        <w:rPr>
          <w:color w:val="595757"/>
          <w:w w:val="105"/>
          <w:sz w:val="19"/>
        </w:rPr>
        <w:t xml:space="preserve">keep </w:t>
      </w:r>
      <w:r>
        <w:rPr>
          <w:color w:val="444646"/>
          <w:w w:val="105"/>
          <w:sz w:val="19"/>
        </w:rPr>
        <w:t>financial</w:t>
      </w:r>
      <w:r>
        <w:rPr>
          <w:color w:val="444646"/>
          <w:spacing w:val="30"/>
          <w:w w:val="105"/>
          <w:sz w:val="19"/>
        </w:rPr>
        <w:t xml:space="preserve"> </w:t>
      </w:r>
      <w:r>
        <w:rPr>
          <w:color w:val="444646"/>
          <w:w w:val="105"/>
          <w:sz w:val="19"/>
        </w:rPr>
        <w:t>records;</w:t>
      </w:r>
    </w:p>
    <w:p w:rsidR="002D3293" w:rsidRDefault="002D3293">
      <w:pPr>
        <w:rPr>
          <w:sz w:val="19"/>
        </w:rPr>
        <w:sectPr w:rsidR="002D3293">
          <w:type w:val="continuous"/>
          <w:pgSz w:w="11900" w:h="16820"/>
          <w:pgMar w:top="260" w:right="940" w:bottom="280" w:left="300" w:header="720" w:footer="720" w:gutter="0"/>
          <w:cols w:space="720"/>
        </w:sectPr>
      </w:pPr>
    </w:p>
    <w:p w:rsidR="002D3293" w:rsidRDefault="002D3293">
      <w:pPr>
        <w:pStyle w:val="BodyText"/>
        <w:rPr>
          <w:sz w:val="20"/>
        </w:rPr>
      </w:pPr>
    </w:p>
    <w:p w:rsidR="002D3293" w:rsidRDefault="002D3293">
      <w:pPr>
        <w:pStyle w:val="BodyText"/>
        <w:spacing w:before="5"/>
        <w:rPr>
          <w:sz w:val="20"/>
        </w:rPr>
      </w:pPr>
    </w:p>
    <w:p w:rsidR="002D3293" w:rsidRDefault="0078399B">
      <w:pPr>
        <w:pStyle w:val="ListParagraph"/>
        <w:numPr>
          <w:ilvl w:val="1"/>
          <w:numId w:val="3"/>
        </w:numPr>
        <w:tabs>
          <w:tab w:val="left" w:pos="1568"/>
          <w:tab w:val="left" w:pos="1569"/>
        </w:tabs>
        <w:ind w:left="1568" w:hanging="355"/>
        <w:rPr>
          <w:color w:val="444644"/>
          <w:sz w:val="19"/>
        </w:rPr>
      </w:pPr>
      <w:r>
        <w:rPr>
          <w:color w:val="444644"/>
          <w:w w:val="105"/>
          <w:sz w:val="19"/>
        </w:rPr>
        <w:t>s 314(1) &amp; (1A8): Annual financial reporting to members [only where the defendant pleads</w:t>
      </w:r>
      <w:r>
        <w:rPr>
          <w:color w:val="444644"/>
          <w:spacing w:val="35"/>
          <w:w w:val="105"/>
          <w:sz w:val="19"/>
        </w:rPr>
        <w:t xml:space="preserve"> </w:t>
      </w:r>
      <w:r>
        <w:rPr>
          <w:color w:val="444644"/>
          <w:w w:val="105"/>
          <w:sz w:val="19"/>
        </w:rPr>
        <w:t>guilty];</w:t>
      </w:r>
    </w:p>
    <w:p w:rsidR="002D3293" w:rsidRDefault="002D3293">
      <w:pPr>
        <w:pStyle w:val="BodyText"/>
        <w:spacing w:before="1"/>
        <w:rPr>
          <w:sz w:val="16"/>
        </w:rPr>
      </w:pPr>
    </w:p>
    <w:p w:rsidR="002D3293" w:rsidRDefault="0078399B">
      <w:pPr>
        <w:pStyle w:val="ListParagraph"/>
        <w:numPr>
          <w:ilvl w:val="1"/>
          <w:numId w:val="3"/>
        </w:numPr>
        <w:tabs>
          <w:tab w:val="left" w:pos="1568"/>
          <w:tab w:val="left" w:pos="1569"/>
        </w:tabs>
        <w:ind w:left="1568" w:hanging="355"/>
        <w:rPr>
          <w:color w:val="444644"/>
          <w:sz w:val="19"/>
        </w:rPr>
      </w:pPr>
      <w:r>
        <w:rPr>
          <w:color w:val="444644"/>
          <w:w w:val="105"/>
          <w:sz w:val="19"/>
        </w:rPr>
        <w:t>s 317(1): Consideration of reports at AGM [only where the defendant pleads</w:t>
      </w:r>
      <w:r>
        <w:rPr>
          <w:color w:val="444644"/>
          <w:spacing w:val="-7"/>
          <w:w w:val="105"/>
          <w:sz w:val="19"/>
        </w:rPr>
        <w:t xml:space="preserve"> </w:t>
      </w:r>
      <w:r>
        <w:rPr>
          <w:color w:val="444644"/>
          <w:w w:val="105"/>
          <w:sz w:val="19"/>
        </w:rPr>
        <w:t>guilty];</w:t>
      </w:r>
    </w:p>
    <w:p w:rsidR="002D3293" w:rsidRDefault="002D3293">
      <w:pPr>
        <w:pStyle w:val="BodyText"/>
        <w:spacing w:before="7"/>
        <w:rPr>
          <w:sz w:val="15"/>
        </w:rPr>
      </w:pPr>
    </w:p>
    <w:p w:rsidR="002D3293" w:rsidRDefault="0078399B">
      <w:pPr>
        <w:pStyle w:val="ListParagraph"/>
        <w:numPr>
          <w:ilvl w:val="1"/>
          <w:numId w:val="3"/>
        </w:numPr>
        <w:tabs>
          <w:tab w:val="left" w:pos="1568"/>
          <w:tab w:val="left" w:pos="1569"/>
        </w:tabs>
        <w:ind w:left="1568" w:hanging="355"/>
        <w:rPr>
          <w:color w:val="444644"/>
          <w:sz w:val="19"/>
        </w:rPr>
      </w:pPr>
      <w:r>
        <w:rPr>
          <w:color w:val="444644"/>
          <w:w w:val="105"/>
          <w:sz w:val="19"/>
        </w:rPr>
        <w:t xml:space="preserve">s 319(1) </w:t>
      </w:r>
      <w:r>
        <w:rPr>
          <w:color w:val="232323"/>
          <w:w w:val="105"/>
          <w:sz w:val="19"/>
        </w:rPr>
        <w:t xml:space="preserve">: </w:t>
      </w:r>
      <w:r>
        <w:rPr>
          <w:color w:val="444644"/>
          <w:w w:val="105"/>
          <w:sz w:val="19"/>
        </w:rPr>
        <w:t>Lodgement of annual reports with ASIC [only where the defendant pleads</w:t>
      </w:r>
      <w:r>
        <w:rPr>
          <w:color w:val="444644"/>
          <w:spacing w:val="14"/>
          <w:w w:val="105"/>
          <w:sz w:val="19"/>
        </w:rPr>
        <w:t xml:space="preserve"> </w:t>
      </w:r>
      <w:r>
        <w:rPr>
          <w:color w:val="444644"/>
          <w:w w:val="105"/>
          <w:sz w:val="19"/>
        </w:rPr>
        <w:t>guilty];</w:t>
      </w:r>
    </w:p>
    <w:p w:rsidR="002D3293" w:rsidRDefault="002D3293">
      <w:pPr>
        <w:pStyle w:val="BodyText"/>
        <w:spacing w:before="1"/>
        <w:rPr>
          <w:sz w:val="16"/>
        </w:rPr>
      </w:pPr>
    </w:p>
    <w:p w:rsidR="002D3293" w:rsidRDefault="0078399B">
      <w:pPr>
        <w:pStyle w:val="ListParagraph"/>
        <w:numPr>
          <w:ilvl w:val="1"/>
          <w:numId w:val="3"/>
        </w:numPr>
        <w:tabs>
          <w:tab w:val="left" w:pos="1568"/>
          <w:tab w:val="left" w:pos="1569"/>
        </w:tabs>
        <w:ind w:left="1568" w:hanging="355"/>
        <w:rPr>
          <w:color w:val="444644"/>
          <w:sz w:val="19"/>
        </w:rPr>
      </w:pPr>
      <w:r>
        <w:rPr>
          <w:color w:val="444644"/>
          <w:w w:val="105"/>
          <w:sz w:val="19"/>
        </w:rPr>
        <w:t xml:space="preserve">s 320(1) </w:t>
      </w:r>
      <w:r>
        <w:rPr>
          <w:color w:val="606060"/>
          <w:w w:val="105"/>
          <w:sz w:val="19"/>
        </w:rPr>
        <w:t xml:space="preserve">: </w:t>
      </w:r>
      <w:r>
        <w:rPr>
          <w:color w:val="444644"/>
          <w:w w:val="105"/>
          <w:sz w:val="19"/>
        </w:rPr>
        <w:t>Lodgement of half</w:t>
      </w:r>
      <w:r>
        <w:rPr>
          <w:color w:val="606060"/>
          <w:w w:val="105"/>
          <w:sz w:val="19"/>
        </w:rPr>
        <w:t>-</w:t>
      </w:r>
      <w:r>
        <w:rPr>
          <w:color w:val="444644"/>
          <w:w w:val="105"/>
          <w:sz w:val="19"/>
        </w:rPr>
        <w:t>year reports [only where the defendant pleads</w:t>
      </w:r>
      <w:r>
        <w:rPr>
          <w:color w:val="444644"/>
          <w:spacing w:val="-29"/>
          <w:w w:val="105"/>
          <w:sz w:val="19"/>
        </w:rPr>
        <w:t xml:space="preserve"> </w:t>
      </w:r>
      <w:r>
        <w:rPr>
          <w:color w:val="444644"/>
          <w:w w:val="105"/>
          <w:sz w:val="19"/>
        </w:rPr>
        <w:t>guilty]</w:t>
      </w:r>
      <w:r>
        <w:rPr>
          <w:color w:val="606060"/>
          <w:w w:val="105"/>
          <w:sz w:val="19"/>
        </w:rPr>
        <w:t>;</w:t>
      </w:r>
    </w:p>
    <w:p w:rsidR="002D3293" w:rsidRDefault="002D3293">
      <w:pPr>
        <w:pStyle w:val="BodyText"/>
        <w:spacing w:before="8"/>
        <w:rPr>
          <w:sz w:val="15"/>
        </w:rPr>
      </w:pPr>
    </w:p>
    <w:p w:rsidR="002D3293" w:rsidRDefault="0078399B">
      <w:pPr>
        <w:pStyle w:val="ListParagraph"/>
        <w:numPr>
          <w:ilvl w:val="1"/>
          <w:numId w:val="3"/>
        </w:numPr>
        <w:tabs>
          <w:tab w:val="left" w:pos="1568"/>
          <w:tab w:val="left" w:pos="1569"/>
        </w:tabs>
        <w:ind w:left="1568" w:hanging="355"/>
        <w:rPr>
          <w:color w:val="444644"/>
          <w:sz w:val="19"/>
        </w:rPr>
      </w:pPr>
      <w:r>
        <w:rPr>
          <w:color w:val="444644"/>
          <w:w w:val="105"/>
          <w:sz w:val="19"/>
        </w:rPr>
        <w:t xml:space="preserve">s </w:t>
      </w:r>
      <w:r>
        <w:rPr>
          <w:color w:val="444644"/>
          <w:spacing w:val="-3"/>
          <w:w w:val="105"/>
          <w:sz w:val="19"/>
        </w:rPr>
        <w:t xml:space="preserve">429(2 </w:t>
      </w:r>
      <w:r>
        <w:rPr>
          <w:color w:val="444644"/>
          <w:spacing w:val="5"/>
          <w:w w:val="105"/>
          <w:sz w:val="19"/>
        </w:rPr>
        <w:t>)(b)</w:t>
      </w:r>
      <w:r>
        <w:rPr>
          <w:color w:val="606060"/>
          <w:spacing w:val="5"/>
          <w:w w:val="105"/>
          <w:sz w:val="19"/>
        </w:rPr>
        <w:t xml:space="preserve">: </w:t>
      </w:r>
      <w:r>
        <w:rPr>
          <w:color w:val="444644"/>
          <w:w w:val="105"/>
          <w:sz w:val="19"/>
        </w:rPr>
        <w:t xml:space="preserve">Officers to report to controller about corporation </w:t>
      </w:r>
      <w:r>
        <w:rPr>
          <w:color w:val="606060"/>
          <w:w w:val="105"/>
          <w:sz w:val="19"/>
        </w:rPr>
        <w:t xml:space="preserve">' </w:t>
      </w:r>
      <w:r>
        <w:rPr>
          <w:color w:val="444644"/>
          <w:w w:val="105"/>
          <w:sz w:val="19"/>
        </w:rPr>
        <w:t>s</w:t>
      </w:r>
      <w:r>
        <w:rPr>
          <w:color w:val="444644"/>
          <w:spacing w:val="16"/>
          <w:w w:val="105"/>
          <w:sz w:val="19"/>
        </w:rPr>
        <w:t xml:space="preserve"> </w:t>
      </w:r>
      <w:r>
        <w:rPr>
          <w:color w:val="444644"/>
          <w:w w:val="105"/>
          <w:sz w:val="19"/>
        </w:rPr>
        <w:t>affairs;</w:t>
      </w:r>
    </w:p>
    <w:p w:rsidR="002D3293" w:rsidRDefault="002D3293">
      <w:pPr>
        <w:pStyle w:val="BodyText"/>
        <w:rPr>
          <w:sz w:val="16"/>
        </w:rPr>
      </w:pPr>
    </w:p>
    <w:p w:rsidR="002D3293" w:rsidRDefault="0078399B">
      <w:pPr>
        <w:pStyle w:val="ListParagraph"/>
        <w:numPr>
          <w:ilvl w:val="1"/>
          <w:numId w:val="3"/>
        </w:numPr>
        <w:tabs>
          <w:tab w:val="left" w:pos="1573"/>
          <w:tab w:val="left" w:pos="1574"/>
        </w:tabs>
        <w:spacing w:before="1"/>
        <w:ind w:left="1573" w:hanging="360"/>
        <w:rPr>
          <w:color w:val="444644"/>
          <w:sz w:val="19"/>
        </w:rPr>
      </w:pPr>
      <w:r>
        <w:rPr>
          <w:color w:val="444644"/>
          <w:w w:val="105"/>
          <w:sz w:val="19"/>
        </w:rPr>
        <w:t>s 430(4): C</w:t>
      </w:r>
      <w:r>
        <w:rPr>
          <w:color w:val="444644"/>
          <w:w w:val="105"/>
          <w:sz w:val="19"/>
        </w:rPr>
        <w:t>ontroller may require</w:t>
      </w:r>
      <w:r>
        <w:rPr>
          <w:color w:val="444644"/>
          <w:spacing w:val="24"/>
          <w:w w:val="105"/>
          <w:sz w:val="19"/>
        </w:rPr>
        <w:t xml:space="preserve"> </w:t>
      </w:r>
      <w:r>
        <w:rPr>
          <w:color w:val="444644"/>
          <w:w w:val="105"/>
          <w:sz w:val="19"/>
        </w:rPr>
        <w:t>reports;</w:t>
      </w:r>
    </w:p>
    <w:p w:rsidR="002D3293" w:rsidRDefault="002D3293">
      <w:pPr>
        <w:pStyle w:val="BodyText"/>
        <w:rPr>
          <w:sz w:val="16"/>
        </w:rPr>
      </w:pPr>
    </w:p>
    <w:p w:rsidR="002D3293" w:rsidRDefault="0078399B">
      <w:pPr>
        <w:pStyle w:val="ListParagraph"/>
        <w:numPr>
          <w:ilvl w:val="1"/>
          <w:numId w:val="3"/>
        </w:numPr>
        <w:tabs>
          <w:tab w:val="left" w:pos="1568"/>
          <w:tab w:val="left" w:pos="1569"/>
        </w:tabs>
        <w:spacing w:before="1"/>
        <w:ind w:left="1568" w:hanging="355"/>
        <w:rPr>
          <w:color w:val="444644"/>
          <w:sz w:val="19"/>
        </w:rPr>
      </w:pPr>
      <w:r>
        <w:rPr>
          <w:color w:val="444644"/>
          <w:w w:val="105"/>
          <w:sz w:val="19"/>
        </w:rPr>
        <w:t xml:space="preserve">s </w:t>
      </w:r>
      <w:r>
        <w:rPr>
          <w:color w:val="444644"/>
          <w:spacing w:val="-4"/>
          <w:w w:val="105"/>
          <w:sz w:val="19"/>
        </w:rPr>
        <w:t>431</w:t>
      </w:r>
      <w:r>
        <w:rPr>
          <w:color w:val="606060"/>
          <w:spacing w:val="-4"/>
          <w:w w:val="105"/>
          <w:sz w:val="19"/>
        </w:rPr>
        <w:t xml:space="preserve">: </w:t>
      </w:r>
      <w:r>
        <w:rPr>
          <w:color w:val="444644"/>
          <w:w w:val="105"/>
          <w:sz w:val="19"/>
        </w:rPr>
        <w:t>Controller may inspect</w:t>
      </w:r>
      <w:r>
        <w:rPr>
          <w:color w:val="444644"/>
          <w:spacing w:val="24"/>
          <w:w w:val="105"/>
          <w:sz w:val="19"/>
        </w:rPr>
        <w:t xml:space="preserve"> </w:t>
      </w:r>
      <w:r>
        <w:rPr>
          <w:color w:val="444644"/>
          <w:w w:val="105"/>
          <w:sz w:val="19"/>
        </w:rPr>
        <w:t>books</w:t>
      </w:r>
    </w:p>
    <w:p w:rsidR="002D3293" w:rsidRDefault="0078399B">
      <w:pPr>
        <w:pStyle w:val="ListParagraph"/>
        <w:numPr>
          <w:ilvl w:val="1"/>
          <w:numId w:val="3"/>
        </w:numPr>
        <w:tabs>
          <w:tab w:val="left" w:pos="1573"/>
          <w:tab w:val="left" w:pos="1574"/>
        </w:tabs>
        <w:spacing w:before="180"/>
        <w:ind w:left="1573" w:hanging="355"/>
        <w:rPr>
          <w:color w:val="444644"/>
          <w:sz w:val="19"/>
        </w:rPr>
      </w:pPr>
      <w:r>
        <w:rPr>
          <w:color w:val="444644"/>
          <w:w w:val="110"/>
          <w:sz w:val="19"/>
        </w:rPr>
        <w:t xml:space="preserve">s </w:t>
      </w:r>
      <w:r>
        <w:rPr>
          <w:color w:val="444644"/>
          <w:spacing w:val="-3"/>
          <w:w w:val="110"/>
          <w:sz w:val="19"/>
        </w:rPr>
        <w:t>4388</w:t>
      </w:r>
      <w:r>
        <w:rPr>
          <w:color w:val="606060"/>
          <w:spacing w:val="-3"/>
          <w:w w:val="110"/>
          <w:sz w:val="19"/>
        </w:rPr>
        <w:t xml:space="preserve">: </w:t>
      </w:r>
      <w:r>
        <w:rPr>
          <w:color w:val="444644"/>
          <w:w w:val="110"/>
          <w:sz w:val="19"/>
        </w:rPr>
        <w:t>Directors to help administrator [only where the defendant pleads</w:t>
      </w:r>
      <w:r>
        <w:rPr>
          <w:color w:val="444644"/>
          <w:spacing w:val="-8"/>
          <w:w w:val="110"/>
          <w:sz w:val="19"/>
        </w:rPr>
        <w:t xml:space="preserve"> </w:t>
      </w:r>
      <w:r>
        <w:rPr>
          <w:color w:val="444644"/>
          <w:w w:val="110"/>
          <w:sz w:val="19"/>
        </w:rPr>
        <w:t>guilty];</w:t>
      </w:r>
    </w:p>
    <w:p w:rsidR="002D3293" w:rsidRDefault="0078399B">
      <w:pPr>
        <w:pStyle w:val="ListParagraph"/>
        <w:numPr>
          <w:ilvl w:val="1"/>
          <w:numId w:val="3"/>
        </w:numPr>
        <w:tabs>
          <w:tab w:val="left" w:pos="1573"/>
          <w:tab w:val="left" w:pos="1574"/>
        </w:tabs>
        <w:spacing w:before="180"/>
        <w:ind w:left="1573" w:hanging="355"/>
        <w:rPr>
          <w:color w:val="444644"/>
          <w:sz w:val="19"/>
        </w:rPr>
      </w:pPr>
      <w:r>
        <w:rPr>
          <w:color w:val="444644"/>
          <w:w w:val="105"/>
          <w:sz w:val="19"/>
        </w:rPr>
        <w:t>s 438(( 5)</w:t>
      </w:r>
      <w:r>
        <w:rPr>
          <w:color w:val="606060"/>
          <w:w w:val="105"/>
          <w:sz w:val="19"/>
        </w:rPr>
        <w:t xml:space="preserve">: </w:t>
      </w:r>
      <w:r>
        <w:rPr>
          <w:color w:val="444644"/>
          <w:w w:val="105"/>
          <w:sz w:val="19"/>
        </w:rPr>
        <w:t>Administrator's rights to company's books [only where the defendant pleads</w:t>
      </w:r>
      <w:r>
        <w:rPr>
          <w:color w:val="444644"/>
          <w:spacing w:val="8"/>
          <w:w w:val="105"/>
          <w:sz w:val="19"/>
        </w:rPr>
        <w:t xml:space="preserve"> </w:t>
      </w:r>
      <w:r>
        <w:rPr>
          <w:color w:val="444644"/>
          <w:w w:val="105"/>
          <w:sz w:val="19"/>
        </w:rPr>
        <w:t>guilty]</w:t>
      </w:r>
      <w:r>
        <w:rPr>
          <w:color w:val="606060"/>
          <w:w w:val="105"/>
          <w:sz w:val="19"/>
        </w:rPr>
        <w:t>;</w:t>
      </w:r>
    </w:p>
    <w:p w:rsidR="002D3293" w:rsidRDefault="0078399B">
      <w:pPr>
        <w:pStyle w:val="ListParagraph"/>
        <w:numPr>
          <w:ilvl w:val="1"/>
          <w:numId w:val="3"/>
        </w:numPr>
        <w:tabs>
          <w:tab w:val="left" w:pos="1573"/>
          <w:tab w:val="left" w:pos="1574"/>
        </w:tabs>
        <w:spacing w:before="180"/>
        <w:ind w:left="1573" w:hanging="355"/>
        <w:rPr>
          <w:color w:val="444644"/>
          <w:sz w:val="19"/>
        </w:rPr>
      </w:pPr>
      <w:r>
        <w:rPr>
          <w:color w:val="444644"/>
          <w:w w:val="105"/>
          <w:sz w:val="19"/>
        </w:rPr>
        <w:t xml:space="preserve">s </w:t>
      </w:r>
      <w:r>
        <w:rPr>
          <w:color w:val="444644"/>
          <w:spacing w:val="-4"/>
          <w:w w:val="105"/>
          <w:sz w:val="19"/>
        </w:rPr>
        <w:t xml:space="preserve">446(( </w:t>
      </w:r>
      <w:r>
        <w:rPr>
          <w:color w:val="444644"/>
          <w:w w:val="105"/>
          <w:sz w:val="19"/>
        </w:rPr>
        <w:t>4)</w:t>
      </w:r>
      <w:r>
        <w:rPr>
          <w:color w:val="606060"/>
          <w:w w:val="105"/>
          <w:sz w:val="19"/>
        </w:rPr>
        <w:t xml:space="preserve">: </w:t>
      </w:r>
      <w:r>
        <w:rPr>
          <w:color w:val="444644"/>
          <w:w w:val="105"/>
          <w:sz w:val="19"/>
        </w:rPr>
        <w:t xml:space="preserve">Liqui dato </w:t>
      </w:r>
      <w:r>
        <w:rPr>
          <w:color w:val="606060"/>
          <w:w w:val="105"/>
          <w:sz w:val="19"/>
        </w:rPr>
        <w:t xml:space="preserve">r </w:t>
      </w:r>
      <w:r>
        <w:rPr>
          <w:color w:val="444644"/>
          <w:w w:val="105"/>
          <w:sz w:val="19"/>
        </w:rPr>
        <w:t>may require submission of a report about the company's</w:t>
      </w:r>
      <w:r>
        <w:rPr>
          <w:color w:val="444644"/>
          <w:spacing w:val="3"/>
          <w:w w:val="105"/>
          <w:sz w:val="19"/>
        </w:rPr>
        <w:t xml:space="preserve"> </w:t>
      </w:r>
      <w:r>
        <w:rPr>
          <w:color w:val="444644"/>
          <w:w w:val="105"/>
          <w:sz w:val="19"/>
        </w:rPr>
        <w:t>affairs</w:t>
      </w:r>
    </w:p>
    <w:p w:rsidR="002D3293" w:rsidRDefault="002D3293">
      <w:pPr>
        <w:pStyle w:val="BodyText"/>
        <w:rPr>
          <w:sz w:val="16"/>
        </w:rPr>
      </w:pPr>
    </w:p>
    <w:p w:rsidR="002D3293" w:rsidRDefault="0078399B">
      <w:pPr>
        <w:pStyle w:val="ListParagraph"/>
        <w:numPr>
          <w:ilvl w:val="1"/>
          <w:numId w:val="3"/>
        </w:numPr>
        <w:tabs>
          <w:tab w:val="left" w:pos="1573"/>
          <w:tab w:val="left" w:pos="1574"/>
        </w:tabs>
        <w:spacing w:before="1"/>
        <w:ind w:left="1573" w:hanging="355"/>
        <w:rPr>
          <w:color w:val="444644"/>
          <w:sz w:val="19"/>
        </w:rPr>
      </w:pPr>
      <w:r>
        <w:rPr>
          <w:color w:val="444644"/>
          <w:sz w:val="19"/>
        </w:rPr>
        <w:t xml:space="preserve">s </w:t>
      </w:r>
      <w:r>
        <w:rPr>
          <w:color w:val="444644"/>
          <w:spacing w:val="3"/>
          <w:sz w:val="19"/>
        </w:rPr>
        <w:t>475(9)</w:t>
      </w:r>
      <w:r>
        <w:rPr>
          <w:color w:val="606060"/>
          <w:spacing w:val="3"/>
          <w:sz w:val="19"/>
        </w:rPr>
        <w:t xml:space="preserve">: </w:t>
      </w:r>
      <w:r>
        <w:rPr>
          <w:color w:val="444644"/>
          <w:sz w:val="19"/>
        </w:rPr>
        <w:t>Report as to company's affairs to be submitted to</w:t>
      </w:r>
      <w:r>
        <w:rPr>
          <w:color w:val="444644"/>
          <w:spacing w:val="-30"/>
          <w:sz w:val="19"/>
        </w:rPr>
        <w:t xml:space="preserve"> </w:t>
      </w:r>
      <w:r>
        <w:rPr>
          <w:color w:val="444644"/>
          <w:sz w:val="19"/>
        </w:rPr>
        <w:t>liquidator;</w:t>
      </w:r>
    </w:p>
    <w:p w:rsidR="002D3293" w:rsidRDefault="0078399B">
      <w:pPr>
        <w:pStyle w:val="ListParagraph"/>
        <w:numPr>
          <w:ilvl w:val="1"/>
          <w:numId w:val="3"/>
        </w:numPr>
        <w:tabs>
          <w:tab w:val="left" w:pos="1573"/>
          <w:tab w:val="left" w:pos="1574"/>
        </w:tabs>
        <w:spacing w:before="180"/>
        <w:ind w:left="1573" w:hanging="355"/>
        <w:rPr>
          <w:color w:val="444644"/>
          <w:sz w:val="19"/>
        </w:rPr>
      </w:pPr>
      <w:r>
        <w:rPr>
          <w:color w:val="444644"/>
          <w:sz w:val="19"/>
        </w:rPr>
        <w:t>s 497(4): Directors to give liquidator a report about the co mpan y</w:t>
      </w:r>
      <w:r>
        <w:rPr>
          <w:color w:val="606060"/>
          <w:sz w:val="19"/>
        </w:rPr>
        <w:t xml:space="preserve">' </w:t>
      </w:r>
      <w:r>
        <w:rPr>
          <w:color w:val="444644"/>
          <w:sz w:val="19"/>
        </w:rPr>
        <w:t>s</w:t>
      </w:r>
      <w:r>
        <w:rPr>
          <w:color w:val="444644"/>
          <w:spacing w:val="7"/>
          <w:sz w:val="19"/>
        </w:rPr>
        <w:t xml:space="preserve"> </w:t>
      </w:r>
      <w:r>
        <w:rPr>
          <w:color w:val="444644"/>
          <w:sz w:val="19"/>
        </w:rPr>
        <w:t>affairs</w:t>
      </w:r>
    </w:p>
    <w:p w:rsidR="002D3293" w:rsidRDefault="002D3293">
      <w:pPr>
        <w:pStyle w:val="BodyText"/>
        <w:rPr>
          <w:sz w:val="16"/>
        </w:rPr>
      </w:pPr>
    </w:p>
    <w:p w:rsidR="002D3293" w:rsidRDefault="0078399B">
      <w:pPr>
        <w:pStyle w:val="ListParagraph"/>
        <w:numPr>
          <w:ilvl w:val="1"/>
          <w:numId w:val="3"/>
        </w:numPr>
        <w:tabs>
          <w:tab w:val="left" w:pos="1573"/>
          <w:tab w:val="left" w:pos="1574"/>
        </w:tabs>
        <w:ind w:left="1573" w:hanging="355"/>
        <w:rPr>
          <w:color w:val="444644"/>
          <w:sz w:val="19"/>
        </w:rPr>
      </w:pPr>
      <w:r>
        <w:rPr>
          <w:color w:val="444644"/>
          <w:w w:val="105"/>
          <w:sz w:val="19"/>
        </w:rPr>
        <w:t xml:space="preserve">s 530A(6) </w:t>
      </w:r>
      <w:r>
        <w:rPr>
          <w:color w:val="606060"/>
          <w:w w:val="105"/>
          <w:sz w:val="19"/>
        </w:rPr>
        <w:t xml:space="preserve">: </w:t>
      </w:r>
      <w:r>
        <w:rPr>
          <w:color w:val="444644"/>
          <w:w w:val="105"/>
          <w:sz w:val="19"/>
        </w:rPr>
        <w:t>Officers to help</w:t>
      </w:r>
      <w:r>
        <w:rPr>
          <w:color w:val="444644"/>
          <w:spacing w:val="5"/>
          <w:w w:val="105"/>
          <w:sz w:val="19"/>
        </w:rPr>
        <w:t xml:space="preserve"> </w:t>
      </w:r>
      <w:r>
        <w:rPr>
          <w:color w:val="444644"/>
          <w:w w:val="105"/>
          <w:sz w:val="19"/>
        </w:rPr>
        <w:t>liquidator;</w:t>
      </w:r>
    </w:p>
    <w:p w:rsidR="002D3293" w:rsidRDefault="0078399B">
      <w:pPr>
        <w:pStyle w:val="ListParagraph"/>
        <w:numPr>
          <w:ilvl w:val="1"/>
          <w:numId w:val="3"/>
        </w:numPr>
        <w:tabs>
          <w:tab w:val="left" w:pos="1578"/>
          <w:tab w:val="left" w:pos="1579"/>
        </w:tabs>
        <w:spacing w:before="176"/>
        <w:ind w:left="1578" w:hanging="360"/>
        <w:rPr>
          <w:color w:val="444644"/>
          <w:sz w:val="19"/>
        </w:rPr>
      </w:pPr>
      <w:r>
        <w:rPr>
          <w:color w:val="444644"/>
          <w:w w:val="105"/>
          <w:sz w:val="19"/>
        </w:rPr>
        <w:t>s 5308(3): Liquidator's rights to company's books [only where the defendant pleads guilty]</w:t>
      </w:r>
      <w:r>
        <w:rPr>
          <w:color w:val="444644"/>
          <w:spacing w:val="26"/>
          <w:w w:val="105"/>
          <w:sz w:val="19"/>
        </w:rPr>
        <w:t xml:space="preserve"> </w:t>
      </w:r>
      <w:r>
        <w:rPr>
          <w:color w:val="606060"/>
          <w:w w:val="105"/>
          <w:sz w:val="19"/>
        </w:rPr>
        <w:t>;</w:t>
      </w:r>
    </w:p>
    <w:p w:rsidR="002D3293" w:rsidRDefault="002D3293">
      <w:pPr>
        <w:pStyle w:val="BodyText"/>
        <w:rPr>
          <w:sz w:val="16"/>
        </w:rPr>
      </w:pPr>
    </w:p>
    <w:p w:rsidR="002D3293" w:rsidRDefault="0078399B">
      <w:pPr>
        <w:pStyle w:val="ListParagraph"/>
        <w:numPr>
          <w:ilvl w:val="1"/>
          <w:numId w:val="3"/>
        </w:numPr>
        <w:tabs>
          <w:tab w:val="left" w:pos="1578"/>
          <w:tab w:val="left" w:pos="1579"/>
        </w:tabs>
        <w:spacing w:before="1"/>
        <w:ind w:left="1578" w:hanging="360"/>
        <w:rPr>
          <w:color w:val="444644"/>
          <w:sz w:val="19"/>
        </w:rPr>
      </w:pPr>
      <w:r>
        <w:rPr>
          <w:color w:val="444644"/>
          <w:sz w:val="19"/>
        </w:rPr>
        <w:t xml:space="preserve">s 5308(6) </w:t>
      </w:r>
      <w:r>
        <w:rPr>
          <w:color w:val="606060"/>
          <w:sz w:val="19"/>
        </w:rPr>
        <w:t xml:space="preserve">: </w:t>
      </w:r>
      <w:r>
        <w:rPr>
          <w:color w:val="444644"/>
          <w:sz w:val="19"/>
        </w:rPr>
        <w:t xml:space="preserve">Non </w:t>
      </w:r>
      <w:r>
        <w:rPr>
          <w:color w:val="606060"/>
          <w:sz w:val="19"/>
        </w:rPr>
        <w:t>-</w:t>
      </w:r>
      <w:r>
        <w:rPr>
          <w:color w:val="444644"/>
          <w:sz w:val="19"/>
        </w:rPr>
        <w:t xml:space="preserve">compliance with liquidator's notice for company </w:t>
      </w:r>
      <w:r>
        <w:rPr>
          <w:color w:val="606060"/>
          <w:sz w:val="19"/>
        </w:rPr>
        <w:t xml:space="preserve">' </w:t>
      </w:r>
      <w:r>
        <w:rPr>
          <w:color w:val="444644"/>
          <w:sz w:val="19"/>
        </w:rPr>
        <w:t>s books;</w:t>
      </w:r>
      <w:r>
        <w:rPr>
          <w:color w:val="444644"/>
          <w:spacing w:val="-25"/>
          <w:sz w:val="19"/>
        </w:rPr>
        <w:t xml:space="preserve"> </w:t>
      </w:r>
      <w:r>
        <w:rPr>
          <w:color w:val="444644"/>
          <w:sz w:val="19"/>
        </w:rPr>
        <w:t>and</w:t>
      </w:r>
    </w:p>
    <w:p w:rsidR="002D3293" w:rsidRDefault="0078399B">
      <w:pPr>
        <w:pStyle w:val="ListParagraph"/>
        <w:numPr>
          <w:ilvl w:val="1"/>
          <w:numId w:val="3"/>
        </w:numPr>
        <w:tabs>
          <w:tab w:val="left" w:pos="1578"/>
          <w:tab w:val="left" w:pos="1579"/>
        </w:tabs>
        <w:spacing w:before="180"/>
        <w:ind w:left="1578" w:hanging="355"/>
        <w:rPr>
          <w:color w:val="444644"/>
          <w:sz w:val="19"/>
        </w:rPr>
      </w:pPr>
      <w:r>
        <w:rPr>
          <w:color w:val="444644"/>
          <w:w w:val="105"/>
          <w:sz w:val="19"/>
        </w:rPr>
        <w:t>s 1 274(13)</w:t>
      </w:r>
      <w:r>
        <w:rPr>
          <w:color w:val="606060"/>
          <w:w w:val="105"/>
          <w:sz w:val="19"/>
        </w:rPr>
        <w:t xml:space="preserve">: </w:t>
      </w:r>
      <w:r>
        <w:rPr>
          <w:color w:val="444644"/>
          <w:w w:val="105"/>
          <w:sz w:val="19"/>
        </w:rPr>
        <w:t>Registers (Contravention of an Order) [o</w:t>
      </w:r>
      <w:r>
        <w:rPr>
          <w:color w:val="444644"/>
          <w:w w:val="105"/>
          <w:sz w:val="19"/>
        </w:rPr>
        <w:t>nly where the defendant pleads</w:t>
      </w:r>
      <w:r>
        <w:rPr>
          <w:color w:val="444644"/>
          <w:spacing w:val="30"/>
          <w:w w:val="105"/>
          <w:sz w:val="19"/>
        </w:rPr>
        <w:t xml:space="preserve"> </w:t>
      </w:r>
      <w:r>
        <w:rPr>
          <w:color w:val="444644"/>
          <w:w w:val="105"/>
          <w:sz w:val="19"/>
        </w:rPr>
        <w:t>guilty].</w:t>
      </w:r>
    </w:p>
    <w:p w:rsidR="002D3293" w:rsidRDefault="0078399B">
      <w:pPr>
        <w:pStyle w:val="ListParagraph"/>
        <w:numPr>
          <w:ilvl w:val="0"/>
          <w:numId w:val="3"/>
        </w:numPr>
        <w:tabs>
          <w:tab w:val="left" w:pos="1089"/>
        </w:tabs>
        <w:spacing w:before="162" w:line="295" w:lineRule="auto"/>
        <w:ind w:left="864" w:right="383" w:firstLine="1"/>
        <w:jc w:val="left"/>
        <w:rPr>
          <w:rFonts w:ascii="Times New Roman"/>
          <w:color w:val="444644"/>
          <w:sz w:val="20"/>
        </w:rPr>
      </w:pPr>
      <w:r>
        <w:rPr>
          <w:color w:val="444644"/>
          <w:w w:val="105"/>
          <w:sz w:val="19"/>
        </w:rPr>
        <w:t>Unless specified to the contrary, ASIC may prosecute the above offences whether or not the defendant</w:t>
      </w:r>
      <w:r>
        <w:rPr>
          <w:color w:val="606060"/>
          <w:w w:val="105"/>
          <w:sz w:val="19"/>
        </w:rPr>
        <w:t xml:space="preserve"> i</w:t>
      </w:r>
      <w:r>
        <w:rPr>
          <w:color w:val="444644"/>
          <w:w w:val="105"/>
          <w:sz w:val="19"/>
        </w:rPr>
        <w:t>ntend s to plead guilty to the relevant char</w:t>
      </w:r>
      <w:r>
        <w:rPr>
          <w:color w:val="444644"/>
          <w:spacing w:val="-6"/>
          <w:w w:val="105"/>
          <w:sz w:val="19"/>
        </w:rPr>
        <w:t xml:space="preserve"> ge</w:t>
      </w:r>
      <w:r>
        <w:rPr>
          <w:color w:val="606060"/>
          <w:spacing w:val="-6"/>
          <w:w w:val="105"/>
          <w:sz w:val="19"/>
        </w:rPr>
        <w:t>.</w:t>
      </w:r>
    </w:p>
    <w:p w:rsidR="002D3293" w:rsidRDefault="002D3293">
      <w:pPr>
        <w:pStyle w:val="BodyText"/>
        <w:spacing w:before="8"/>
        <w:rPr>
          <w:sz w:val="23"/>
        </w:rPr>
      </w:pPr>
    </w:p>
    <w:p w:rsidR="002D3293" w:rsidRDefault="0078399B">
      <w:pPr>
        <w:ind w:left="864"/>
        <w:rPr>
          <w:b/>
          <w:i/>
          <w:sz w:val="18"/>
        </w:rPr>
      </w:pPr>
      <w:r>
        <w:rPr>
          <w:b/>
          <w:i/>
          <w:color w:val="91776D"/>
          <w:w w:val="105"/>
          <w:sz w:val="18"/>
        </w:rPr>
        <w:t>National Consumer Credit Protection Act 2009 and National Consumer Credit Code</w:t>
      </w:r>
    </w:p>
    <w:p w:rsidR="002D3293" w:rsidRDefault="0078399B">
      <w:pPr>
        <w:pStyle w:val="ListParagraph"/>
        <w:numPr>
          <w:ilvl w:val="0"/>
          <w:numId w:val="3"/>
        </w:numPr>
        <w:tabs>
          <w:tab w:val="left" w:pos="1085"/>
        </w:tabs>
        <w:spacing w:before="159" w:line="295" w:lineRule="auto"/>
        <w:ind w:left="860" w:right="720" w:firstLine="10"/>
        <w:jc w:val="left"/>
        <w:rPr>
          <w:rFonts w:ascii="Times New Roman"/>
          <w:b/>
          <w:color w:val="444644"/>
          <w:sz w:val="20"/>
        </w:rPr>
      </w:pPr>
      <w:r>
        <w:rPr>
          <w:color w:val="444644"/>
          <w:w w:val="105"/>
          <w:sz w:val="19"/>
        </w:rPr>
        <w:t>The</w:t>
      </w:r>
      <w:r>
        <w:rPr>
          <w:color w:val="444644"/>
          <w:spacing w:val="-15"/>
          <w:w w:val="105"/>
          <w:sz w:val="19"/>
        </w:rPr>
        <w:t xml:space="preserve"> </w:t>
      </w:r>
      <w:r>
        <w:rPr>
          <w:color w:val="444644"/>
          <w:w w:val="105"/>
          <w:sz w:val="19"/>
        </w:rPr>
        <w:t>COPP</w:t>
      </w:r>
      <w:r>
        <w:rPr>
          <w:color w:val="444644"/>
          <w:spacing w:val="-7"/>
          <w:w w:val="105"/>
          <w:sz w:val="19"/>
        </w:rPr>
        <w:t xml:space="preserve"> </w:t>
      </w:r>
      <w:r>
        <w:rPr>
          <w:color w:val="444644"/>
          <w:w w:val="105"/>
          <w:sz w:val="19"/>
        </w:rPr>
        <w:t>has</w:t>
      </w:r>
      <w:r>
        <w:rPr>
          <w:color w:val="444644"/>
          <w:spacing w:val="-16"/>
          <w:w w:val="105"/>
          <w:sz w:val="19"/>
        </w:rPr>
        <w:t xml:space="preserve"> </w:t>
      </w:r>
      <w:r>
        <w:rPr>
          <w:color w:val="444644"/>
          <w:w w:val="105"/>
          <w:sz w:val="19"/>
        </w:rPr>
        <w:t>agreed</w:t>
      </w:r>
      <w:r>
        <w:rPr>
          <w:color w:val="444644"/>
          <w:spacing w:val="-10"/>
          <w:w w:val="105"/>
          <w:sz w:val="19"/>
        </w:rPr>
        <w:t xml:space="preserve"> </w:t>
      </w:r>
      <w:r>
        <w:rPr>
          <w:color w:val="444644"/>
          <w:w w:val="105"/>
          <w:sz w:val="19"/>
        </w:rPr>
        <w:t>that</w:t>
      </w:r>
      <w:r>
        <w:rPr>
          <w:color w:val="444644"/>
          <w:spacing w:val="-5"/>
          <w:w w:val="105"/>
          <w:sz w:val="19"/>
        </w:rPr>
        <w:t xml:space="preserve"> </w:t>
      </w:r>
      <w:r>
        <w:rPr>
          <w:color w:val="444644"/>
          <w:w w:val="105"/>
          <w:sz w:val="19"/>
        </w:rPr>
        <w:t>ASIC</w:t>
      </w:r>
      <w:r>
        <w:rPr>
          <w:color w:val="444644"/>
          <w:spacing w:val="-11"/>
          <w:w w:val="105"/>
          <w:sz w:val="19"/>
        </w:rPr>
        <w:t xml:space="preserve"> </w:t>
      </w:r>
      <w:r>
        <w:rPr>
          <w:color w:val="444644"/>
          <w:w w:val="105"/>
          <w:sz w:val="19"/>
        </w:rPr>
        <w:t>may</w:t>
      </w:r>
      <w:r>
        <w:rPr>
          <w:color w:val="444644"/>
          <w:spacing w:val="-9"/>
          <w:w w:val="105"/>
          <w:sz w:val="19"/>
        </w:rPr>
        <w:t xml:space="preserve"> </w:t>
      </w:r>
      <w:r>
        <w:rPr>
          <w:color w:val="444644"/>
          <w:w w:val="105"/>
          <w:sz w:val="19"/>
        </w:rPr>
        <w:t>prosecute</w:t>
      </w:r>
      <w:r>
        <w:rPr>
          <w:color w:val="444644"/>
          <w:spacing w:val="-5"/>
          <w:w w:val="105"/>
          <w:sz w:val="19"/>
        </w:rPr>
        <w:t xml:space="preserve"> </w:t>
      </w:r>
      <w:r>
        <w:rPr>
          <w:color w:val="444644"/>
          <w:w w:val="105"/>
          <w:sz w:val="19"/>
        </w:rPr>
        <w:t>the</w:t>
      </w:r>
      <w:r>
        <w:rPr>
          <w:color w:val="444644"/>
          <w:spacing w:val="-1"/>
          <w:w w:val="105"/>
          <w:sz w:val="19"/>
        </w:rPr>
        <w:t xml:space="preserve"> </w:t>
      </w:r>
      <w:r>
        <w:rPr>
          <w:color w:val="444644"/>
          <w:w w:val="105"/>
          <w:sz w:val="19"/>
        </w:rPr>
        <w:t>following</w:t>
      </w:r>
      <w:r>
        <w:rPr>
          <w:color w:val="444644"/>
          <w:spacing w:val="-11"/>
          <w:w w:val="105"/>
          <w:sz w:val="19"/>
        </w:rPr>
        <w:t xml:space="preserve"> </w:t>
      </w:r>
      <w:r>
        <w:rPr>
          <w:color w:val="444644"/>
          <w:w w:val="105"/>
          <w:sz w:val="19"/>
        </w:rPr>
        <w:t>offences</w:t>
      </w:r>
      <w:r>
        <w:rPr>
          <w:color w:val="444644"/>
          <w:spacing w:val="-8"/>
          <w:w w:val="105"/>
          <w:sz w:val="19"/>
        </w:rPr>
        <w:t xml:space="preserve"> </w:t>
      </w:r>
      <w:r>
        <w:rPr>
          <w:color w:val="444644"/>
          <w:w w:val="105"/>
          <w:sz w:val="19"/>
        </w:rPr>
        <w:t>under</w:t>
      </w:r>
      <w:r>
        <w:rPr>
          <w:color w:val="444644"/>
          <w:spacing w:val="-8"/>
          <w:w w:val="105"/>
          <w:sz w:val="19"/>
        </w:rPr>
        <w:t xml:space="preserve"> </w:t>
      </w:r>
      <w:r>
        <w:rPr>
          <w:color w:val="444644"/>
          <w:w w:val="105"/>
          <w:sz w:val="19"/>
        </w:rPr>
        <w:t>the</w:t>
      </w:r>
      <w:r>
        <w:rPr>
          <w:color w:val="444644"/>
          <w:spacing w:val="-5"/>
          <w:w w:val="105"/>
          <w:sz w:val="19"/>
        </w:rPr>
        <w:t xml:space="preserve"> </w:t>
      </w:r>
      <w:r>
        <w:rPr>
          <w:i/>
          <w:color w:val="444644"/>
          <w:w w:val="105"/>
          <w:sz w:val="19"/>
        </w:rPr>
        <w:t>National</w:t>
      </w:r>
      <w:r>
        <w:rPr>
          <w:i/>
          <w:color w:val="444644"/>
          <w:spacing w:val="-13"/>
          <w:w w:val="105"/>
          <w:sz w:val="19"/>
        </w:rPr>
        <w:t xml:space="preserve"> </w:t>
      </w:r>
      <w:r>
        <w:rPr>
          <w:i/>
          <w:color w:val="444644"/>
          <w:w w:val="105"/>
          <w:sz w:val="19"/>
        </w:rPr>
        <w:t xml:space="preserve">Consumer Credit Protection Act 2009 </w:t>
      </w:r>
      <w:r>
        <w:rPr>
          <w:b/>
          <w:color w:val="444644"/>
          <w:w w:val="105"/>
          <w:sz w:val="17"/>
        </w:rPr>
        <w:t>(NCCP Act</w:t>
      </w:r>
      <w:r>
        <w:rPr>
          <w:b/>
          <w:color w:val="444644"/>
          <w:spacing w:val="3"/>
          <w:w w:val="105"/>
          <w:sz w:val="17"/>
        </w:rPr>
        <w:t xml:space="preserve"> </w:t>
      </w:r>
      <w:r>
        <w:rPr>
          <w:b/>
          <w:color w:val="444644"/>
          <w:w w:val="105"/>
          <w:sz w:val="17"/>
        </w:rPr>
        <w:t>)</w:t>
      </w:r>
      <w:r>
        <w:rPr>
          <w:b/>
          <w:color w:val="606060"/>
          <w:w w:val="105"/>
          <w:sz w:val="17"/>
        </w:rPr>
        <w:t>:</w:t>
      </w:r>
    </w:p>
    <w:p w:rsidR="002D3293" w:rsidRDefault="0078399B">
      <w:pPr>
        <w:pStyle w:val="ListParagraph"/>
        <w:numPr>
          <w:ilvl w:val="1"/>
          <w:numId w:val="3"/>
        </w:numPr>
        <w:tabs>
          <w:tab w:val="left" w:pos="1582"/>
          <w:tab w:val="left" w:pos="1583"/>
        </w:tabs>
        <w:spacing w:before="177"/>
        <w:ind w:left="1600" w:hanging="373"/>
        <w:rPr>
          <w:color w:val="444644"/>
          <w:sz w:val="19"/>
        </w:rPr>
      </w:pPr>
      <w:r>
        <w:rPr>
          <w:color w:val="444644"/>
          <w:w w:val="105"/>
          <w:sz w:val="19"/>
        </w:rPr>
        <w:t>s 49(8): Obligation to provide a statement or obtain an audit report if directed by</w:t>
      </w:r>
      <w:r>
        <w:rPr>
          <w:color w:val="444644"/>
          <w:spacing w:val="53"/>
          <w:w w:val="105"/>
          <w:sz w:val="19"/>
        </w:rPr>
        <w:t xml:space="preserve"> </w:t>
      </w:r>
      <w:r>
        <w:rPr>
          <w:color w:val="444644"/>
          <w:spacing w:val="-6"/>
          <w:w w:val="105"/>
          <w:sz w:val="19"/>
        </w:rPr>
        <w:t>ASIC</w:t>
      </w:r>
      <w:r>
        <w:rPr>
          <w:color w:val="606060"/>
          <w:spacing w:val="-6"/>
          <w:w w:val="105"/>
          <w:sz w:val="19"/>
        </w:rPr>
        <w:t>;</w:t>
      </w:r>
    </w:p>
    <w:p w:rsidR="002D3293" w:rsidRDefault="002D3293">
      <w:pPr>
        <w:pStyle w:val="BodyText"/>
        <w:spacing w:before="1"/>
        <w:rPr>
          <w:sz w:val="16"/>
        </w:rPr>
      </w:pPr>
    </w:p>
    <w:p w:rsidR="002D3293" w:rsidRDefault="0078399B">
      <w:pPr>
        <w:pStyle w:val="ListParagraph"/>
        <w:numPr>
          <w:ilvl w:val="1"/>
          <w:numId w:val="3"/>
        </w:numPr>
        <w:tabs>
          <w:tab w:val="left" w:pos="1582"/>
          <w:tab w:val="left" w:pos="1583"/>
        </w:tabs>
        <w:ind w:left="1600" w:hanging="373"/>
        <w:rPr>
          <w:color w:val="444644"/>
          <w:sz w:val="19"/>
        </w:rPr>
      </w:pPr>
      <w:r>
        <w:rPr>
          <w:color w:val="444644"/>
          <w:sz w:val="19"/>
        </w:rPr>
        <w:t xml:space="preserve">s 53(5) </w:t>
      </w:r>
      <w:r>
        <w:rPr>
          <w:color w:val="606060"/>
          <w:sz w:val="19"/>
        </w:rPr>
        <w:t xml:space="preserve">: </w:t>
      </w:r>
      <w:r>
        <w:rPr>
          <w:color w:val="444644"/>
          <w:sz w:val="19"/>
        </w:rPr>
        <w:t>Obligation to lodge annual compliance</w:t>
      </w:r>
      <w:r>
        <w:rPr>
          <w:color w:val="444644"/>
          <w:spacing w:val="18"/>
          <w:sz w:val="19"/>
        </w:rPr>
        <w:t xml:space="preserve"> </w:t>
      </w:r>
      <w:r>
        <w:rPr>
          <w:color w:val="444644"/>
          <w:sz w:val="19"/>
        </w:rPr>
        <w:t>certificate;</w:t>
      </w:r>
    </w:p>
    <w:p w:rsidR="002D3293" w:rsidRDefault="002D3293">
      <w:pPr>
        <w:pStyle w:val="BodyText"/>
        <w:spacing w:before="8"/>
        <w:rPr>
          <w:sz w:val="15"/>
        </w:rPr>
      </w:pPr>
    </w:p>
    <w:p w:rsidR="002D3293" w:rsidRDefault="0078399B">
      <w:pPr>
        <w:pStyle w:val="ListParagraph"/>
        <w:numPr>
          <w:ilvl w:val="1"/>
          <w:numId w:val="3"/>
        </w:numPr>
        <w:tabs>
          <w:tab w:val="left" w:pos="1582"/>
          <w:tab w:val="left" w:pos="1583"/>
        </w:tabs>
        <w:ind w:left="1600" w:hanging="373"/>
        <w:rPr>
          <w:color w:val="444644"/>
          <w:sz w:val="19"/>
        </w:rPr>
      </w:pPr>
      <w:r>
        <w:rPr>
          <w:color w:val="444644"/>
          <w:w w:val="105"/>
          <w:sz w:val="19"/>
        </w:rPr>
        <w:t>s 71(6): Obligation to notify ASIC etc. about credit representatives;</w:t>
      </w:r>
    </w:p>
    <w:p w:rsidR="002D3293" w:rsidRDefault="002D3293">
      <w:pPr>
        <w:pStyle w:val="BodyText"/>
        <w:spacing w:before="1"/>
        <w:rPr>
          <w:sz w:val="16"/>
        </w:rPr>
      </w:pPr>
    </w:p>
    <w:p w:rsidR="002D3293" w:rsidRDefault="0078399B">
      <w:pPr>
        <w:pStyle w:val="ListParagraph"/>
        <w:numPr>
          <w:ilvl w:val="1"/>
          <w:numId w:val="3"/>
        </w:numPr>
        <w:tabs>
          <w:tab w:val="left" w:pos="1582"/>
          <w:tab w:val="left" w:pos="1583"/>
        </w:tabs>
        <w:ind w:left="1600" w:hanging="373"/>
        <w:rPr>
          <w:color w:val="444644"/>
          <w:sz w:val="19"/>
        </w:rPr>
      </w:pPr>
      <w:r>
        <w:rPr>
          <w:color w:val="444644"/>
          <w:sz w:val="19"/>
        </w:rPr>
        <w:t>s 113( 5)</w:t>
      </w:r>
      <w:r>
        <w:rPr>
          <w:color w:val="606060"/>
          <w:sz w:val="19"/>
        </w:rPr>
        <w:t xml:space="preserve">: </w:t>
      </w:r>
      <w:r>
        <w:rPr>
          <w:color w:val="444644"/>
          <w:sz w:val="19"/>
        </w:rPr>
        <w:t>Credit guide of credi</w:t>
      </w:r>
      <w:r>
        <w:rPr>
          <w:color w:val="444644"/>
          <w:sz w:val="19"/>
        </w:rPr>
        <w:t>t ass</w:t>
      </w:r>
      <w:r>
        <w:rPr>
          <w:color w:val="606060"/>
          <w:sz w:val="19"/>
        </w:rPr>
        <w:t xml:space="preserve">i </w:t>
      </w:r>
      <w:r>
        <w:rPr>
          <w:color w:val="444644"/>
          <w:sz w:val="19"/>
        </w:rPr>
        <w:t>st anc e</w:t>
      </w:r>
      <w:r>
        <w:rPr>
          <w:color w:val="444644"/>
          <w:spacing w:val="-8"/>
          <w:sz w:val="19"/>
        </w:rPr>
        <w:t xml:space="preserve"> </w:t>
      </w:r>
      <w:r>
        <w:rPr>
          <w:color w:val="444644"/>
          <w:sz w:val="19"/>
        </w:rPr>
        <w:t>providers;</w:t>
      </w:r>
    </w:p>
    <w:p w:rsidR="002D3293" w:rsidRDefault="002D3293">
      <w:pPr>
        <w:pStyle w:val="BodyText"/>
        <w:spacing w:before="7"/>
        <w:rPr>
          <w:sz w:val="15"/>
        </w:rPr>
      </w:pPr>
    </w:p>
    <w:p w:rsidR="002D3293" w:rsidRDefault="0078399B">
      <w:pPr>
        <w:pStyle w:val="ListParagraph"/>
        <w:numPr>
          <w:ilvl w:val="1"/>
          <w:numId w:val="3"/>
        </w:numPr>
        <w:tabs>
          <w:tab w:val="left" w:pos="1582"/>
          <w:tab w:val="left" w:pos="1583"/>
        </w:tabs>
        <w:ind w:left="1600" w:hanging="373"/>
        <w:rPr>
          <w:color w:val="444644"/>
          <w:sz w:val="19"/>
        </w:rPr>
      </w:pPr>
      <w:r>
        <w:rPr>
          <w:color w:val="444644"/>
          <w:sz w:val="19"/>
        </w:rPr>
        <w:t xml:space="preserve">s 120( </w:t>
      </w:r>
      <w:r>
        <w:rPr>
          <w:color w:val="444644"/>
          <w:spacing w:val="5"/>
          <w:sz w:val="19"/>
        </w:rPr>
        <w:t>4)</w:t>
      </w:r>
      <w:r>
        <w:rPr>
          <w:color w:val="606060"/>
          <w:spacing w:val="5"/>
          <w:sz w:val="19"/>
        </w:rPr>
        <w:t xml:space="preserve">: </w:t>
      </w:r>
      <w:r>
        <w:rPr>
          <w:color w:val="444644"/>
          <w:sz w:val="19"/>
        </w:rPr>
        <w:t>Providing the consumer with preliminary ass essment</w:t>
      </w:r>
      <w:r>
        <w:rPr>
          <w:color w:val="444644"/>
          <w:spacing w:val="3"/>
          <w:sz w:val="19"/>
        </w:rPr>
        <w:t xml:space="preserve"> </w:t>
      </w:r>
      <w:r>
        <w:rPr>
          <w:color w:val="606060"/>
          <w:sz w:val="19"/>
        </w:rPr>
        <w:t>;</w:t>
      </w:r>
    </w:p>
    <w:p w:rsidR="002D3293" w:rsidRDefault="002D3293">
      <w:pPr>
        <w:pStyle w:val="BodyText"/>
        <w:spacing w:before="8"/>
        <w:rPr>
          <w:sz w:val="15"/>
        </w:rPr>
      </w:pPr>
    </w:p>
    <w:p w:rsidR="002D3293" w:rsidRDefault="0078399B">
      <w:pPr>
        <w:pStyle w:val="ListParagraph"/>
        <w:numPr>
          <w:ilvl w:val="1"/>
          <w:numId w:val="3"/>
        </w:numPr>
        <w:tabs>
          <w:tab w:val="left" w:pos="1582"/>
          <w:tab w:val="left" w:pos="1583"/>
        </w:tabs>
        <w:ind w:left="1600" w:hanging="373"/>
        <w:rPr>
          <w:color w:val="444644"/>
          <w:sz w:val="19"/>
        </w:rPr>
      </w:pPr>
      <w:r>
        <w:rPr>
          <w:color w:val="444644"/>
          <w:sz w:val="19"/>
        </w:rPr>
        <w:t xml:space="preserve">s 126(5) </w:t>
      </w:r>
      <w:r>
        <w:rPr>
          <w:color w:val="606060"/>
          <w:sz w:val="19"/>
        </w:rPr>
        <w:t xml:space="preserve">: </w:t>
      </w:r>
      <w:r>
        <w:rPr>
          <w:color w:val="444644"/>
          <w:sz w:val="19"/>
        </w:rPr>
        <w:t>Credit guide of credit</w:t>
      </w:r>
      <w:r>
        <w:rPr>
          <w:color w:val="444644"/>
          <w:spacing w:val="3"/>
          <w:sz w:val="19"/>
        </w:rPr>
        <w:t xml:space="preserve"> </w:t>
      </w:r>
      <w:r>
        <w:rPr>
          <w:color w:val="444644"/>
          <w:sz w:val="19"/>
        </w:rPr>
        <w:t>providers;</w:t>
      </w:r>
    </w:p>
    <w:p w:rsidR="002D3293" w:rsidRDefault="002D3293">
      <w:pPr>
        <w:pStyle w:val="BodyText"/>
        <w:spacing w:before="7"/>
        <w:rPr>
          <w:sz w:val="15"/>
        </w:rPr>
      </w:pPr>
    </w:p>
    <w:p w:rsidR="002D3293" w:rsidRDefault="0078399B">
      <w:pPr>
        <w:pStyle w:val="ListParagraph"/>
        <w:numPr>
          <w:ilvl w:val="1"/>
          <w:numId w:val="3"/>
        </w:numPr>
        <w:tabs>
          <w:tab w:val="left" w:pos="1582"/>
          <w:tab w:val="left" w:pos="1583"/>
        </w:tabs>
        <w:ind w:left="1600" w:hanging="373"/>
        <w:rPr>
          <w:color w:val="444644"/>
          <w:sz w:val="19"/>
        </w:rPr>
      </w:pPr>
      <w:r>
        <w:rPr>
          <w:color w:val="444644"/>
          <w:w w:val="105"/>
          <w:sz w:val="19"/>
        </w:rPr>
        <w:t>s 127(5): Credit guide of credit providers who are</w:t>
      </w:r>
      <w:r>
        <w:rPr>
          <w:color w:val="444644"/>
          <w:spacing w:val="28"/>
          <w:w w:val="105"/>
          <w:sz w:val="19"/>
        </w:rPr>
        <w:t xml:space="preserve"> </w:t>
      </w:r>
      <w:r>
        <w:rPr>
          <w:color w:val="444644"/>
          <w:w w:val="105"/>
          <w:sz w:val="19"/>
        </w:rPr>
        <w:t>assignees;</w:t>
      </w:r>
    </w:p>
    <w:p w:rsidR="002D3293" w:rsidRDefault="002D3293">
      <w:pPr>
        <w:pStyle w:val="BodyText"/>
        <w:spacing w:before="1"/>
        <w:rPr>
          <w:sz w:val="16"/>
        </w:rPr>
      </w:pPr>
    </w:p>
    <w:p w:rsidR="002D3293" w:rsidRDefault="0078399B">
      <w:pPr>
        <w:pStyle w:val="ListParagraph"/>
        <w:numPr>
          <w:ilvl w:val="1"/>
          <w:numId w:val="3"/>
        </w:numPr>
        <w:tabs>
          <w:tab w:val="left" w:pos="1582"/>
          <w:tab w:val="left" w:pos="1583"/>
        </w:tabs>
        <w:ind w:left="1600" w:hanging="373"/>
        <w:rPr>
          <w:color w:val="444644"/>
          <w:sz w:val="19"/>
        </w:rPr>
      </w:pPr>
      <w:r>
        <w:rPr>
          <w:color w:val="444644"/>
          <w:sz w:val="19"/>
        </w:rPr>
        <w:t xml:space="preserve">s </w:t>
      </w:r>
      <w:r>
        <w:rPr>
          <w:color w:val="444644"/>
          <w:spacing w:val="3"/>
          <w:sz w:val="19"/>
        </w:rPr>
        <w:t>132(5)</w:t>
      </w:r>
      <w:r>
        <w:rPr>
          <w:color w:val="606060"/>
          <w:spacing w:val="3"/>
          <w:sz w:val="19"/>
        </w:rPr>
        <w:t xml:space="preserve">: </w:t>
      </w:r>
      <w:r>
        <w:rPr>
          <w:color w:val="444644"/>
          <w:sz w:val="19"/>
        </w:rPr>
        <w:t>Giving the consumer the</w:t>
      </w:r>
      <w:r>
        <w:rPr>
          <w:color w:val="444644"/>
          <w:spacing w:val="10"/>
          <w:sz w:val="19"/>
        </w:rPr>
        <w:t xml:space="preserve"> </w:t>
      </w:r>
      <w:r>
        <w:rPr>
          <w:color w:val="444644"/>
          <w:sz w:val="19"/>
        </w:rPr>
        <w:t>assessment;</w:t>
      </w:r>
    </w:p>
    <w:p w:rsidR="002D3293" w:rsidRDefault="002D3293">
      <w:pPr>
        <w:pStyle w:val="BodyText"/>
        <w:spacing w:before="1"/>
        <w:rPr>
          <w:sz w:val="16"/>
        </w:rPr>
      </w:pPr>
    </w:p>
    <w:p w:rsidR="002D3293" w:rsidRDefault="0078399B">
      <w:pPr>
        <w:pStyle w:val="ListParagraph"/>
        <w:numPr>
          <w:ilvl w:val="1"/>
          <w:numId w:val="3"/>
        </w:numPr>
        <w:tabs>
          <w:tab w:val="left" w:pos="1582"/>
          <w:tab w:val="left" w:pos="1583"/>
        </w:tabs>
        <w:ind w:left="1582" w:hanging="350"/>
        <w:rPr>
          <w:color w:val="444644"/>
          <w:sz w:val="19"/>
        </w:rPr>
      </w:pPr>
      <w:r>
        <w:rPr>
          <w:color w:val="444644"/>
          <w:w w:val="105"/>
          <w:sz w:val="19"/>
        </w:rPr>
        <w:t>s 136(5)</w:t>
      </w:r>
      <w:r>
        <w:rPr>
          <w:color w:val="606060"/>
          <w:w w:val="105"/>
          <w:sz w:val="19"/>
        </w:rPr>
        <w:t xml:space="preserve">: </w:t>
      </w:r>
      <w:r>
        <w:rPr>
          <w:color w:val="444644"/>
          <w:w w:val="105"/>
          <w:sz w:val="19"/>
        </w:rPr>
        <w:t>Credit guide of credit assistance</w:t>
      </w:r>
      <w:r>
        <w:rPr>
          <w:color w:val="444644"/>
          <w:spacing w:val="35"/>
          <w:w w:val="105"/>
          <w:sz w:val="19"/>
        </w:rPr>
        <w:t xml:space="preserve"> </w:t>
      </w:r>
      <w:r>
        <w:rPr>
          <w:color w:val="444644"/>
          <w:w w:val="105"/>
          <w:sz w:val="19"/>
        </w:rPr>
        <w:t>providers;</w:t>
      </w:r>
    </w:p>
    <w:p w:rsidR="002D3293" w:rsidRDefault="002D3293">
      <w:pPr>
        <w:pStyle w:val="BodyText"/>
        <w:spacing w:before="8"/>
        <w:rPr>
          <w:sz w:val="15"/>
        </w:rPr>
      </w:pPr>
    </w:p>
    <w:p w:rsidR="002D3293" w:rsidRDefault="0078399B">
      <w:pPr>
        <w:pStyle w:val="ListParagraph"/>
        <w:numPr>
          <w:ilvl w:val="1"/>
          <w:numId w:val="3"/>
        </w:numPr>
        <w:tabs>
          <w:tab w:val="left" w:pos="1587"/>
          <w:tab w:val="left" w:pos="1588"/>
        </w:tabs>
        <w:ind w:left="1587" w:hanging="360"/>
        <w:rPr>
          <w:color w:val="444644"/>
          <w:sz w:val="19"/>
        </w:rPr>
      </w:pPr>
      <w:r>
        <w:rPr>
          <w:color w:val="444644"/>
          <w:w w:val="105"/>
          <w:sz w:val="19"/>
        </w:rPr>
        <w:t>s 143(4): Providing the consumer with the preliminary</w:t>
      </w:r>
      <w:r>
        <w:rPr>
          <w:color w:val="444644"/>
          <w:spacing w:val="-14"/>
          <w:w w:val="105"/>
          <w:sz w:val="19"/>
        </w:rPr>
        <w:t xml:space="preserve"> </w:t>
      </w:r>
      <w:r>
        <w:rPr>
          <w:color w:val="444644"/>
          <w:w w:val="105"/>
          <w:sz w:val="19"/>
        </w:rPr>
        <w:t>assessment;</w:t>
      </w:r>
    </w:p>
    <w:p w:rsidR="002D3293" w:rsidRDefault="002D3293">
      <w:pPr>
        <w:pStyle w:val="BodyText"/>
        <w:spacing w:before="7"/>
        <w:rPr>
          <w:sz w:val="15"/>
        </w:rPr>
      </w:pPr>
    </w:p>
    <w:p w:rsidR="002D3293" w:rsidRDefault="0078399B">
      <w:pPr>
        <w:pStyle w:val="ListParagraph"/>
        <w:numPr>
          <w:ilvl w:val="1"/>
          <w:numId w:val="3"/>
        </w:numPr>
        <w:tabs>
          <w:tab w:val="left" w:pos="1587"/>
          <w:tab w:val="left" w:pos="1588"/>
        </w:tabs>
        <w:ind w:left="1587" w:hanging="360"/>
        <w:rPr>
          <w:color w:val="444644"/>
          <w:sz w:val="19"/>
        </w:rPr>
      </w:pPr>
      <w:r>
        <w:rPr>
          <w:color w:val="444644"/>
          <w:w w:val="105"/>
          <w:sz w:val="19"/>
        </w:rPr>
        <w:t>s 149(5): Credit guide of</w:t>
      </w:r>
      <w:r>
        <w:rPr>
          <w:color w:val="444644"/>
          <w:spacing w:val="-2"/>
          <w:w w:val="105"/>
          <w:sz w:val="19"/>
        </w:rPr>
        <w:t xml:space="preserve"> </w:t>
      </w:r>
      <w:r>
        <w:rPr>
          <w:color w:val="444644"/>
          <w:w w:val="105"/>
          <w:sz w:val="19"/>
        </w:rPr>
        <w:t>lessors</w:t>
      </w:r>
      <w:r>
        <w:rPr>
          <w:color w:val="606060"/>
          <w:w w:val="105"/>
          <w:sz w:val="19"/>
        </w:rPr>
        <w:t>;</w:t>
      </w:r>
    </w:p>
    <w:p w:rsidR="002D3293" w:rsidRDefault="002D3293">
      <w:pPr>
        <w:pStyle w:val="BodyText"/>
        <w:spacing w:before="8"/>
        <w:rPr>
          <w:sz w:val="15"/>
        </w:rPr>
      </w:pPr>
    </w:p>
    <w:p w:rsidR="002D3293" w:rsidRDefault="0078399B">
      <w:pPr>
        <w:pStyle w:val="ListParagraph"/>
        <w:numPr>
          <w:ilvl w:val="1"/>
          <w:numId w:val="3"/>
        </w:numPr>
        <w:tabs>
          <w:tab w:val="left" w:pos="1587"/>
          <w:tab w:val="left" w:pos="1588"/>
        </w:tabs>
        <w:ind w:left="1587" w:hanging="355"/>
        <w:rPr>
          <w:color w:val="444644"/>
          <w:sz w:val="19"/>
        </w:rPr>
      </w:pPr>
      <w:r>
        <w:rPr>
          <w:color w:val="444644"/>
          <w:sz w:val="19"/>
        </w:rPr>
        <w:t xml:space="preserve">s 150(5) </w:t>
      </w:r>
      <w:r>
        <w:rPr>
          <w:color w:val="606060"/>
          <w:sz w:val="19"/>
        </w:rPr>
        <w:t xml:space="preserve">: </w:t>
      </w:r>
      <w:r>
        <w:rPr>
          <w:color w:val="444644"/>
          <w:sz w:val="19"/>
        </w:rPr>
        <w:t>Credit guide of lessors who are</w:t>
      </w:r>
      <w:r>
        <w:rPr>
          <w:color w:val="444644"/>
          <w:spacing w:val="40"/>
          <w:sz w:val="19"/>
        </w:rPr>
        <w:t xml:space="preserve"> </w:t>
      </w:r>
      <w:r>
        <w:rPr>
          <w:color w:val="444644"/>
          <w:sz w:val="19"/>
        </w:rPr>
        <w:t>assignees;</w:t>
      </w:r>
    </w:p>
    <w:p w:rsidR="002D3293" w:rsidRDefault="002D3293">
      <w:pPr>
        <w:pStyle w:val="BodyText"/>
        <w:spacing w:before="1"/>
        <w:rPr>
          <w:sz w:val="16"/>
        </w:rPr>
      </w:pPr>
    </w:p>
    <w:p w:rsidR="002D3293" w:rsidRDefault="0078399B">
      <w:pPr>
        <w:pStyle w:val="ListParagraph"/>
        <w:numPr>
          <w:ilvl w:val="1"/>
          <w:numId w:val="3"/>
        </w:numPr>
        <w:tabs>
          <w:tab w:val="left" w:pos="1587"/>
          <w:tab w:val="left" w:pos="1588"/>
        </w:tabs>
        <w:ind w:left="1587" w:hanging="355"/>
        <w:rPr>
          <w:color w:val="444644"/>
          <w:sz w:val="19"/>
        </w:rPr>
      </w:pPr>
      <w:r>
        <w:rPr>
          <w:color w:val="444644"/>
          <w:sz w:val="19"/>
        </w:rPr>
        <w:t xml:space="preserve">s 15 5(5) </w:t>
      </w:r>
      <w:r>
        <w:rPr>
          <w:color w:val="606060"/>
          <w:sz w:val="19"/>
        </w:rPr>
        <w:t xml:space="preserve">: </w:t>
      </w:r>
      <w:r>
        <w:rPr>
          <w:color w:val="444644"/>
          <w:sz w:val="19"/>
        </w:rPr>
        <w:t>Giving the consumer the</w:t>
      </w:r>
      <w:r>
        <w:rPr>
          <w:color w:val="444644"/>
          <w:spacing w:val="24"/>
          <w:sz w:val="19"/>
        </w:rPr>
        <w:t xml:space="preserve"> </w:t>
      </w:r>
      <w:r>
        <w:rPr>
          <w:color w:val="444644"/>
          <w:sz w:val="19"/>
        </w:rPr>
        <w:t>assessment;</w:t>
      </w:r>
    </w:p>
    <w:p w:rsidR="002D3293" w:rsidRDefault="002D3293">
      <w:pPr>
        <w:rPr>
          <w:sz w:val="19"/>
        </w:rPr>
        <w:sectPr w:rsidR="002D3293">
          <w:headerReference w:type="default" r:id="rId8"/>
          <w:footerReference w:type="default" r:id="rId9"/>
          <w:pgSz w:w="11900" w:h="16820"/>
          <w:pgMar w:top="1700" w:right="940" w:bottom="1100" w:left="300" w:header="698" w:footer="919" w:gutter="0"/>
          <w:pgNumType w:start="2"/>
          <w:cols w:space="720"/>
        </w:sectPr>
      </w:pPr>
    </w:p>
    <w:p w:rsidR="002D3293" w:rsidRDefault="002D3293">
      <w:pPr>
        <w:pStyle w:val="BodyText"/>
        <w:rPr>
          <w:sz w:val="20"/>
        </w:rPr>
      </w:pPr>
    </w:p>
    <w:p w:rsidR="002D3293" w:rsidRDefault="002D3293">
      <w:pPr>
        <w:pStyle w:val="BodyText"/>
        <w:spacing w:before="10"/>
        <w:rPr>
          <w:sz w:val="20"/>
        </w:rPr>
      </w:pPr>
    </w:p>
    <w:p w:rsidR="002D3293" w:rsidRDefault="0078399B">
      <w:pPr>
        <w:pStyle w:val="ListParagraph"/>
        <w:numPr>
          <w:ilvl w:val="1"/>
          <w:numId w:val="3"/>
        </w:numPr>
        <w:tabs>
          <w:tab w:val="left" w:pos="1606"/>
          <w:tab w:val="left" w:pos="1607"/>
        </w:tabs>
        <w:ind w:left="1606" w:hanging="355"/>
        <w:rPr>
          <w:color w:val="4B4B4B"/>
          <w:sz w:val="19"/>
        </w:rPr>
      </w:pPr>
      <w:r>
        <w:rPr>
          <w:color w:val="4B4B4B"/>
          <w:sz w:val="19"/>
        </w:rPr>
        <w:t xml:space="preserve">s 15 </w:t>
      </w:r>
      <w:r>
        <w:rPr>
          <w:color w:val="4B4B4B"/>
          <w:spacing w:val="2"/>
          <w:sz w:val="19"/>
        </w:rPr>
        <w:t>8(5)</w:t>
      </w:r>
      <w:r>
        <w:rPr>
          <w:color w:val="676767"/>
          <w:spacing w:val="2"/>
          <w:sz w:val="19"/>
        </w:rPr>
        <w:t xml:space="preserve">: </w:t>
      </w:r>
      <w:r>
        <w:rPr>
          <w:color w:val="4B4B4B"/>
          <w:sz w:val="19"/>
        </w:rPr>
        <w:t xml:space="preserve">Credit guide </w:t>
      </w:r>
      <w:r>
        <w:rPr>
          <w:color w:val="383838"/>
          <w:sz w:val="19"/>
        </w:rPr>
        <w:t xml:space="preserve">of </w:t>
      </w:r>
      <w:r>
        <w:rPr>
          <w:color w:val="4B4B4B"/>
          <w:sz w:val="19"/>
        </w:rPr>
        <w:t>credit represe nt at ives</w:t>
      </w:r>
      <w:r>
        <w:rPr>
          <w:color w:val="4B4B4B"/>
          <w:spacing w:val="-43"/>
          <w:sz w:val="19"/>
        </w:rPr>
        <w:t xml:space="preserve"> </w:t>
      </w:r>
      <w:r>
        <w:rPr>
          <w:color w:val="676767"/>
          <w:sz w:val="19"/>
        </w:rPr>
        <w:t>;</w:t>
      </w:r>
    </w:p>
    <w:p w:rsidR="002D3293" w:rsidRDefault="002D3293">
      <w:pPr>
        <w:pStyle w:val="BodyText"/>
        <w:spacing w:before="7"/>
        <w:rPr>
          <w:sz w:val="15"/>
        </w:rPr>
      </w:pPr>
    </w:p>
    <w:p w:rsidR="002D3293" w:rsidRDefault="0078399B">
      <w:pPr>
        <w:pStyle w:val="ListParagraph"/>
        <w:numPr>
          <w:ilvl w:val="1"/>
          <w:numId w:val="3"/>
        </w:numPr>
        <w:tabs>
          <w:tab w:val="left" w:pos="1606"/>
          <w:tab w:val="left" w:pos="1607"/>
        </w:tabs>
        <w:ind w:left="1606" w:hanging="359"/>
        <w:rPr>
          <w:color w:val="4B4B4B"/>
          <w:sz w:val="19"/>
        </w:rPr>
      </w:pPr>
      <w:r>
        <w:rPr>
          <w:color w:val="4B4B4B"/>
          <w:sz w:val="19"/>
        </w:rPr>
        <w:t>s 1 60(6)</w:t>
      </w:r>
      <w:r>
        <w:rPr>
          <w:color w:val="676767"/>
          <w:sz w:val="19"/>
        </w:rPr>
        <w:t xml:space="preserve">: </w:t>
      </w:r>
      <w:r>
        <w:rPr>
          <w:color w:val="4B4B4B"/>
          <w:sz w:val="19"/>
        </w:rPr>
        <w:t>Credit guide of debt collect</w:t>
      </w:r>
      <w:r>
        <w:rPr>
          <w:color w:val="4B4B4B"/>
          <w:spacing w:val="-33"/>
          <w:sz w:val="19"/>
        </w:rPr>
        <w:t xml:space="preserve"> </w:t>
      </w:r>
      <w:r>
        <w:rPr>
          <w:color w:val="4B4B4B"/>
          <w:spacing w:val="2"/>
          <w:sz w:val="19"/>
        </w:rPr>
        <w:t>ors</w:t>
      </w:r>
      <w:r>
        <w:rPr>
          <w:color w:val="676767"/>
          <w:spacing w:val="2"/>
          <w:sz w:val="19"/>
        </w:rPr>
        <w:t>;</w:t>
      </w:r>
    </w:p>
    <w:p w:rsidR="002D3293" w:rsidRDefault="002D3293">
      <w:pPr>
        <w:pStyle w:val="BodyText"/>
        <w:spacing w:before="1"/>
        <w:rPr>
          <w:sz w:val="16"/>
        </w:rPr>
      </w:pPr>
    </w:p>
    <w:p w:rsidR="002D3293" w:rsidRDefault="0078399B">
      <w:pPr>
        <w:pStyle w:val="ListParagraph"/>
        <w:numPr>
          <w:ilvl w:val="1"/>
          <w:numId w:val="3"/>
        </w:numPr>
        <w:tabs>
          <w:tab w:val="left" w:pos="1606"/>
          <w:tab w:val="left" w:pos="1607"/>
        </w:tabs>
        <w:ind w:left="1606" w:hanging="359"/>
        <w:rPr>
          <w:color w:val="4B4B4B"/>
          <w:sz w:val="19"/>
        </w:rPr>
      </w:pPr>
      <w:r>
        <w:rPr>
          <w:color w:val="4B4B4B"/>
          <w:sz w:val="19"/>
        </w:rPr>
        <w:t xml:space="preserve">s 218(6): ASIC may refuse to receive document etc. </w:t>
      </w:r>
      <w:r>
        <w:rPr>
          <w:b/>
          <w:color w:val="4B4B4B"/>
          <w:sz w:val="19"/>
        </w:rPr>
        <w:t xml:space="preserve">[only where </w:t>
      </w:r>
      <w:r>
        <w:rPr>
          <w:b/>
          <w:color w:val="383838"/>
          <w:sz w:val="19"/>
        </w:rPr>
        <w:t xml:space="preserve">the defendant </w:t>
      </w:r>
      <w:r>
        <w:rPr>
          <w:b/>
          <w:color w:val="4B4B4B"/>
          <w:sz w:val="19"/>
        </w:rPr>
        <w:t xml:space="preserve">pleads </w:t>
      </w:r>
      <w:r>
        <w:rPr>
          <w:b/>
          <w:color w:val="4B4B4B"/>
          <w:spacing w:val="-4"/>
          <w:sz w:val="19"/>
        </w:rPr>
        <w:t>guilty]</w:t>
      </w:r>
      <w:r>
        <w:rPr>
          <w:b/>
          <w:color w:val="676767"/>
          <w:spacing w:val="-4"/>
          <w:sz w:val="19"/>
        </w:rPr>
        <w:t>;</w:t>
      </w:r>
      <w:r>
        <w:rPr>
          <w:b/>
          <w:color w:val="676767"/>
          <w:spacing w:val="7"/>
          <w:sz w:val="19"/>
        </w:rPr>
        <w:t xml:space="preserve"> </w:t>
      </w:r>
      <w:r>
        <w:rPr>
          <w:color w:val="4B4B4B"/>
          <w:sz w:val="19"/>
        </w:rPr>
        <w:t>and</w:t>
      </w:r>
    </w:p>
    <w:p w:rsidR="002D3293" w:rsidRDefault="002D3293">
      <w:pPr>
        <w:pStyle w:val="BodyText"/>
        <w:spacing w:before="8"/>
        <w:rPr>
          <w:sz w:val="15"/>
        </w:rPr>
      </w:pPr>
    </w:p>
    <w:p w:rsidR="002D3293" w:rsidRDefault="0078399B">
      <w:pPr>
        <w:pStyle w:val="ListParagraph"/>
        <w:numPr>
          <w:ilvl w:val="1"/>
          <w:numId w:val="3"/>
        </w:numPr>
        <w:tabs>
          <w:tab w:val="left" w:pos="1606"/>
          <w:tab w:val="left" w:pos="1607"/>
        </w:tabs>
        <w:spacing w:line="290" w:lineRule="auto"/>
        <w:ind w:left="1600" w:right="621" w:hanging="353"/>
        <w:rPr>
          <w:b/>
          <w:color w:val="4B4B4B"/>
          <w:sz w:val="19"/>
        </w:rPr>
      </w:pPr>
      <w:r>
        <w:rPr>
          <w:color w:val="4B4B4B"/>
          <w:w w:val="105"/>
          <w:sz w:val="19"/>
        </w:rPr>
        <w:t>s 220( 4)</w:t>
      </w:r>
      <w:r>
        <w:rPr>
          <w:color w:val="676767"/>
          <w:w w:val="105"/>
          <w:sz w:val="19"/>
        </w:rPr>
        <w:t xml:space="preserve">: </w:t>
      </w:r>
      <w:r>
        <w:rPr>
          <w:color w:val="4B4B4B"/>
          <w:w w:val="105"/>
          <w:sz w:val="19"/>
        </w:rPr>
        <w:t xml:space="preserve">ASIC may require person to give information for document registers </w:t>
      </w:r>
      <w:r>
        <w:rPr>
          <w:b/>
          <w:color w:val="383838"/>
          <w:w w:val="105"/>
          <w:sz w:val="19"/>
        </w:rPr>
        <w:t xml:space="preserve">[only </w:t>
      </w:r>
      <w:r>
        <w:rPr>
          <w:b/>
          <w:color w:val="4B4B4B"/>
          <w:w w:val="105"/>
          <w:sz w:val="19"/>
        </w:rPr>
        <w:t xml:space="preserve">where the defendant </w:t>
      </w:r>
      <w:r>
        <w:rPr>
          <w:b/>
          <w:color w:val="383838"/>
          <w:w w:val="105"/>
          <w:sz w:val="19"/>
        </w:rPr>
        <w:t>pleads</w:t>
      </w:r>
      <w:r>
        <w:rPr>
          <w:b/>
          <w:color w:val="383838"/>
          <w:spacing w:val="5"/>
          <w:w w:val="105"/>
          <w:sz w:val="19"/>
        </w:rPr>
        <w:t xml:space="preserve"> </w:t>
      </w:r>
      <w:r>
        <w:rPr>
          <w:b/>
          <w:color w:val="4B4B4B"/>
          <w:w w:val="105"/>
          <w:sz w:val="19"/>
        </w:rPr>
        <w:t>guilty].</w:t>
      </w:r>
    </w:p>
    <w:p w:rsidR="002D3293" w:rsidRDefault="0078399B">
      <w:pPr>
        <w:pStyle w:val="ListParagraph"/>
        <w:numPr>
          <w:ilvl w:val="0"/>
          <w:numId w:val="3"/>
        </w:numPr>
        <w:tabs>
          <w:tab w:val="left" w:pos="1104"/>
        </w:tabs>
        <w:spacing w:before="177" w:line="295" w:lineRule="auto"/>
        <w:ind w:left="879" w:right="661" w:firstLine="5"/>
        <w:jc w:val="left"/>
        <w:rPr>
          <w:i/>
          <w:color w:val="4B4B4B"/>
          <w:sz w:val="19"/>
        </w:rPr>
      </w:pPr>
      <w:r>
        <w:rPr>
          <w:color w:val="4B4B4B"/>
          <w:sz w:val="19"/>
        </w:rPr>
        <w:t xml:space="preserve">The CDPP has agreed that ASIC may prosecute the following offences under the </w:t>
      </w:r>
      <w:r>
        <w:rPr>
          <w:i/>
          <w:color w:val="4B4B4B"/>
          <w:sz w:val="19"/>
        </w:rPr>
        <w:t xml:space="preserve">National Consumer Credit Code, </w:t>
      </w:r>
      <w:r>
        <w:rPr>
          <w:color w:val="4B4B4B"/>
          <w:sz w:val="19"/>
        </w:rPr>
        <w:t xml:space="preserve">being Schedule 1 to the </w:t>
      </w:r>
      <w:r>
        <w:rPr>
          <w:i/>
          <w:color w:val="383838"/>
          <w:sz w:val="19"/>
        </w:rPr>
        <w:t xml:space="preserve">NCCP </w:t>
      </w:r>
      <w:r>
        <w:rPr>
          <w:i/>
          <w:color w:val="4B4B4B"/>
          <w:sz w:val="19"/>
        </w:rPr>
        <w:t>Act</w:t>
      </w:r>
      <w:r>
        <w:rPr>
          <w:i/>
          <w:color w:val="4B4B4B"/>
          <w:spacing w:val="-34"/>
          <w:sz w:val="19"/>
        </w:rPr>
        <w:t xml:space="preserve"> </w:t>
      </w:r>
      <w:r>
        <w:rPr>
          <w:i/>
          <w:color w:val="676767"/>
          <w:sz w:val="19"/>
        </w:rPr>
        <w:t>:</w:t>
      </w:r>
    </w:p>
    <w:p w:rsidR="002D3293" w:rsidRDefault="0078399B">
      <w:pPr>
        <w:pStyle w:val="ListParagraph"/>
        <w:numPr>
          <w:ilvl w:val="1"/>
          <w:numId w:val="3"/>
        </w:numPr>
        <w:tabs>
          <w:tab w:val="left" w:pos="1602"/>
          <w:tab w:val="left" w:pos="1603"/>
        </w:tabs>
        <w:spacing w:before="178"/>
        <w:ind w:hanging="355"/>
        <w:rPr>
          <w:color w:val="4B4B4B"/>
          <w:sz w:val="19"/>
        </w:rPr>
      </w:pPr>
      <w:r>
        <w:rPr>
          <w:color w:val="4B4B4B"/>
          <w:sz w:val="19"/>
        </w:rPr>
        <w:t xml:space="preserve">s 22(1) </w:t>
      </w:r>
      <w:r>
        <w:rPr>
          <w:color w:val="676767"/>
          <w:sz w:val="19"/>
        </w:rPr>
        <w:t xml:space="preserve">: </w:t>
      </w:r>
      <w:r>
        <w:rPr>
          <w:color w:val="4B4B4B"/>
          <w:sz w:val="19"/>
        </w:rPr>
        <w:t>Negotiating and making credit</w:t>
      </w:r>
      <w:r>
        <w:rPr>
          <w:color w:val="4B4B4B"/>
          <w:spacing w:val="-5"/>
          <w:sz w:val="19"/>
        </w:rPr>
        <w:t xml:space="preserve"> </w:t>
      </w:r>
      <w:r>
        <w:rPr>
          <w:color w:val="4B4B4B"/>
          <w:sz w:val="19"/>
        </w:rPr>
        <w:t>contracts;</w:t>
      </w:r>
    </w:p>
    <w:p w:rsidR="002D3293" w:rsidRDefault="002D3293">
      <w:pPr>
        <w:pStyle w:val="BodyText"/>
        <w:rPr>
          <w:sz w:val="16"/>
        </w:rPr>
      </w:pPr>
    </w:p>
    <w:p w:rsidR="002D3293" w:rsidRDefault="0078399B">
      <w:pPr>
        <w:pStyle w:val="ListParagraph"/>
        <w:numPr>
          <w:ilvl w:val="1"/>
          <w:numId w:val="3"/>
        </w:numPr>
        <w:tabs>
          <w:tab w:val="left" w:pos="1602"/>
          <w:tab w:val="left" w:pos="1603"/>
        </w:tabs>
        <w:spacing w:before="1"/>
        <w:ind w:hanging="355"/>
        <w:rPr>
          <w:color w:val="4B4B4B"/>
          <w:sz w:val="19"/>
        </w:rPr>
      </w:pPr>
      <w:r>
        <w:rPr>
          <w:color w:val="4B4B4B"/>
          <w:sz w:val="19"/>
        </w:rPr>
        <w:t xml:space="preserve">s 62(1) </w:t>
      </w:r>
      <w:r>
        <w:rPr>
          <w:color w:val="676767"/>
          <w:sz w:val="19"/>
        </w:rPr>
        <w:t>:</w:t>
      </w:r>
      <w:r>
        <w:rPr>
          <w:color w:val="676767"/>
          <w:spacing w:val="8"/>
          <w:sz w:val="19"/>
        </w:rPr>
        <w:t xml:space="preserve"> </w:t>
      </w:r>
      <w:r>
        <w:rPr>
          <w:color w:val="4B4B4B"/>
          <w:sz w:val="19"/>
        </w:rPr>
        <w:t>Guarantees;</w:t>
      </w:r>
    </w:p>
    <w:p w:rsidR="002D3293" w:rsidRDefault="002D3293">
      <w:pPr>
        <w:pStyle w:val="BodyText"/>
        <w:spacing w:before="7"/>
        <w:rPr>
          <w:sz w:val="15"/>
        </w:rPr>
      </w:pPr>
    </w:p>
    <w:p w:rsidR="002D3293" w:rsidRDefault="0078399B">
      <w:pPr>
        <w:pStyle w:val="ListParagraph"/>
        <w:numPr>
          <w:ilvl w:val="1"/>
          <w:numId w:val="3"/>
        </w:numPr>
        <w:tabs>
          <w:tab w:val="left" w:pos="1602"/>
          <w:tab w:val="left" w:pos="1603"/>
        </w:tabs>
        <w:ind w:hanging="355"/>
        <w:rPr>
          <w:color w:val="4B4B4B"/>
          <w:sz w:val="19"/>
        </w:rPr>
      </w:pPr>
      <w:r>
        <w:rPr>
          <w:color w:val="4B4B4B"/>
          <w:w w:val="105"/>
          <w:sz w:val="19"/>
        </w:rPr>
        <w:t>s 8 7(2)</w:t>
      </w:r>
      <w:r>
        <w:rPr>
          <w:color w:val="676767"/>
          <w:w w:val="105"/>
          <w:sz w:val="19"/>
        </w:rPr>
        <w:t xml:space="preserve">: </w:t>
      </w:r>
      <w:r>
        <w:rPr>
          <w:color w:val="4B4B4B"/>
          <w:w w:val="105"/>
          <w:sz w:val="19"/>
        </w:rPr>
        <w:t>One</w:t>
      </w:r>
      <w:r>
        <w:rPr>
          <w:color w:val="676767"/>
          <w:w w:val="105"/>
          <w:sz w:val="19"/>
        </w:rPr>
        <w:t>-</w:t>
      </w:r>
      <w:r>
        <w:rPr>
          <w:color w:val="4B4B4B"/>
          <w:w w:val="105"/>
          <w:sz w:val="19"/>
        </w:rPr>
        <w:t>off notice to be given the first time a direct debit default</w:t>
      </w:r>
      <w:r>
        <w:rPr>
          <w:color w:val="4B4B4B"/>
          <w:spacing w:val="44"/>
          <w:w w:val="105"/>
          <w:sz w:val="19"/>
        </w:rPr>
        <w:t xml:space="preserve"> </w:t>
      </w:r>
      <w:r>
        <w:rPr>
          <w:color w:val="4B4B4B"/>
          <w:w w:val="105"/>
          <w:sz w:val="19"/>
        </w:rPr>
        <w:t>occurs;</w:t>
      </w:r>
    </w:p>
    <w:p w:rsidR="002D3293" w:rsidRDefault="002D3293">
      <w:pPr>
        <w:pStyle w:val="BodyText"/>
        <w:spacing w:before="8"/>
        <w:rPr>
          <w:sz w:val="15"/>
        </w:rPr>
      </w:pPr>
    </w:p>
    <w:p w:rsidR="002D3293" w:rsidRDefault="0078399B">
      <w:pPr>
        <w:pStyle w:val="ListParagraph"/>
        <w:numPr>
          <w:ilvl w:val="1"/>
          <w:numId w:val="3"/>
        </w:numPr>
        <w:tabs>
          <w:tab w:val="left" w:pos="1602"/>
          <w:tab w:val="left" w:pos="1603"/>
        </w:tabs>
        <w:ind w:hanging="355"/>
        <w:rPr>
          <w:color w:val="4B4B4B"/>
          <w:sz w:val="19"/>
        </w:rPr>
      </w:pPr>
      <w:r>
        <w:rPr>
          <w:color w:val="4B4B4B"/>
          <w:w w:val="105"/>
          <w:sz w:val="19"/>
        </w:rPr>
        <w:t>s 94(2)</w:t>
      </w:r>
      <w:r>
        <w:rPr>
          <w:color w:val="676767"/>
          <w:w w:val="105"/>
          <w:sz w:val="19"/>
        </w:rPr>
        <w:t xml:space="preserve">: </w:t>
      </w:r>
      <w:r>
        <w:rPr>
          <w:color w:val="4B4B4B"/>
          <w:w w:val="105"/>
          <w:sz w:val="19"/>
        </w:rPr>
        <w:t xml:space="preserve">Postponement </w:t>
      </w:r>
      <w:r>
        <w:rPr>
          <w:color w:val="383838"/>
          <w:w w:val="105"/>
          <w:sz w:val="19"/>
        </w:rPr>
        <w:t xml:space="preserve">of </w:t>
      </w:r>
      <w:r>
        <w:rPr>
          <w:color w:val="4B4B4B"/>
          <w:w w:val="105"/>
          <w:sz w:val="19"/>
        </w:rPr>
        <w:t>exercise of</w:t>
      </w:r>
      <w:r>
        <w:rPr>
          <w:color w:val="4B4B4B"/>
          <w:spacing w:val="5"/>
          <w:w w:val="105"/>
          <w:sz w:val="19"/>
        </w:rPr>
        <w:t xml:space="preserve"> </w:t>
      </w:r>
      <w:r>
        <w:rPr>
          <w:color w:val="4B4B4B"/>
          <w:w w:val="105"/>
          <w:sz w:val="19"/>
        </w:rPr>
        <w:t>rights;</w:t>
      </w:r>
    </w:p>
    <w:p w:rsidR="002D3293" w:rsidRDefault="002D3293">
      <w:pPr>
        <w:pStyle w:val="BodyText"/>
        <w:spacing w:before="7"/>
        <w:rPr>
          <w:sz w:val="15"/>
        </w:rPr>
      </w:pPr>
    </w:p>
    <w:p w:rsidR="002D3293" w:rsidRDefault="0078399B">
      <w:pPr>
        <w:pStyle w:val="ListParagraph"/>
        <w:numPr>
          <w:ilvl w:val="1"/>
          <w:numId w:val="3"/>
        </w:numPr>
        <w:tabs>
          <w:tab w:val="left" w:pos="1602"/>
          <w:tab w:val="left" w:pos="1603"/>
        </w:tabs>
        <w:ind w:hanging="355"/>
        <w:rPr>
          <w:color w:val="4B4B4B"/>
          <w:sz w:val="19"/>
        </w:rPr>
      </w:pPr>
      <w:r>
        <w:rPr>
          <w:color w:val="4B4B4B"/>
          <w:sz w:val="19"/>
        </w:rPr>
        <w:t xml:space="preserve">s 153(1) </w:t>
      </w:r>
      <w:r>
        <w:rPr>
          <w:color w:val="676767"/>
          <w:sz w:val="19"/>
        </w:rPr>
        <w:t xml:space="preserve">: </w:t>
      </w:r>
      <w:r>
        <w:rPr>
          <w:color w:val="4B4B4B"/>
          <w:sz w:val="19"/>
        </w:rPr>
        <w:t>Interest rates which may be</w:t>
      </w:r>
      <w:r>
        <w:rPr>
          <w:color w:val="4B4B4B"/>
          <w:spacing w:val="9"/>
          <w:sz w:val="19"/>
        </w:rPr>
        <w:t xml:space="preserve"> </w:t>
      </w:r>
      <w:r>
        <w:rPr>
          <w:color w:val="4B4B4B"/>
          <w:sz w:val="19"/>
        </w:rPr>
        <w:t>disclosed;</w:t>
      </w:r>
    </w:p>
    <w:p w:rsidR="002D3293" w:rsidRDefault="002D3293">
      <w:pPr>
        <w:pStyle w:val="BodyText"/>
        <w:spacing w:before="8"/>
        <w:rPr>
          <w:sz w:val="15"/>
        </w:rPr>
      </w:pPr>
    </w:p>
    <w:p w:rsidR="002D3293" w:rsidRDefault="0078399B">
      <w:pPr>
        <w:pStyle w:val="ListParagraph"/>
        <w:numPr>
          <w:ilvl w:val="1"/>
          <w:numId w:val="3"/>
        </w:numPr>
        <w:tabs>
          <w:tab w:val="left" w:pos="1602"/>
          <w:tab w:val="left" w:pos="1603"/>
        </w:tabs>
        <w:ind w:hanging="355"/>
        <w:rPr>
          <w:color w:val="4B4B4B"/>
          <w:sz w:val="19"/>
        </w:rPr>
      </w:pPr>
      <w:r>
        <w:rPr>
          <w:color w:val="4B4B4B"/>
          <w:sz w:val="19"/>
        </w:rPr>
        <w:t>s 1 74(3)</w:t>
      </w:r>
      <w:r>
        <w:rPr>
          <w:color w:val="858585"/>
          <w:sz w:val="19"/>
        </w:rPr>
        <w:t xml:space="preserve">: </w:t>
      </w:r>
      <w:r>
        <w:rPr>
          <w:color w:val="4B4B4B"/>
          <w:sz w:val="19"/>
        </w:rPr>
        <w:t>Disclosures in consumer leases;</w:t>
      </w:r>
      <w:r>
        <w:rPr>
          <w:color w:val="4B4B4B"/>
          <w:spacing w:val="41"/>
          <w:sz w:val="19"/>
        </w:rPr>
        <w:t xml:space="preserve"> </w:t>
      </w:r>
      <w:r>
        <w:rPr>
          <w:color w:val="4B4B4B"/>
          <w:sz w:val="19"/>
        </w:rPr>
        <w:t>and</w:t>
      </w:r>
    </w:p>
    <w:p w:rsidR="002D3293" w:rsidRDefault="002D3293">
      <w:pPr>
        <w:pStyle w:val="BodyText"/>
        <w:spacing w:before="1"/>
        <w:rPr>
          <w:sz w:val="16"/>
        </w:rPr>
      </w:pPr>
    </w:p>
    <w:p w:rsidR="002D3293" w:rsidRDefault="0078399B">
      <w:pPr>
        <w:pStyle w:val="ListParagraph"/>
        <w:numPr>
          <w:ilvl w:val="1"/>
          <w:numId w:val="3"/>
        </w:numPr>
        <w:tabs>
          <w:tab w:val="left" w:pos="1602"/>
          <w:tab w:val="left" w:pos="1603"/>
        </w:tabs>
        <w:ind w:hanging="355"/>
        <w:rPr>
          <w:color w:val="4B4B4B"/>
          <w:sz w:val="19"/>
        </w:rPr>
      </w:pPr>
      <w:r>
        <w:rPr>
          <w:color w:val="4B4B4B"/>
          <w:sz w:val="19"/>
        </w:rPr>
        <w:t>s 1 91(3)</w:t>
      </w:r>
      <w:r>
        <w:rPr>
          <w:color w:val="676767"/>
          <w:sz w:val="19"/>
        </w:rPr>
        <w:t xml:space="preserve">: </w:t>
      </w:r>
      <w:r>
        <w:rPr>
          <w:color w:val="4B4B4B"/>
          <w:sz w:val="19"/>
        </w:rPr>
        <w:t>Contracting</w:t>
      </w:r>
      <w:r>
        <w:rPr>
          <w:color w:val="4B4B4B"/>
          <w:spacing w:val="-9"/>
          <w:sz w:val="19"/>
        </w:rPr>
        <w:t xml:space="preserve"> </w:t>
      </w:r>
      <w:r>
        <w:rPr>
          <w:color w:val="4B4B4B"/>
          <w:sz w:val="19"/>
        </w:rPr>
        <w:t>out.</w:t>
      </w:r>
    </w:p>
    <w:p w:rsidR="002D3293" w:rsidRDefault="002D3293">
      <w:pPr>
        <w:pStyle w:val="BodyText"/>
        <w:spacing w:before="6"/>
        <w:rPr>
          <w:sz w:val="18"/>
        </w:rPr>
      </w:pPr>
    </w:p>
    <w:p w:rsidR="002D3293" w:rsidRDefault="0078399B">
      <w:pPr>
        <w:pStyle w:val="ListParagraph"/>
        <w:numPr>
          <w:ilvl w:val="0"/>
          <w:numId w:val="2"/>
        </w:numPr>
        <w:tabs>
          <w:tab w:val="left" w:pos="1223"/>
        </w:tabs>
        <w:spacing w:line="290" w:lineRule="auto"/>
        <w:ind w:right="328" w:hanging="3"/>
        <w:rPr>
          <w:color w:val="4B4B4B"/>
          <w:sz w:val="19"/>
        </w:rPr>
      </w:pPr>
      <w:r>
        <w:rPr>
          <w:color w:val="4B4B4B"/>
          <w:w w:val="105"/>
          <w:sz w:val="19"/>
        </w:rPr>
        <w:t>Unless specified to the cont rary</w:t>
      </w:r>
      <w:r>
        <w:rPr>
          <w:color w:val="676767"/>
          <w:w w:val="105"/>
          <w:sz w:val="19"/>
        </w:rPr>
        <w:t xml:space="preserve">, </w:t>
      </w:r>
      <w:r>
        <w:rPr>
          <w:color w:val="4B4B4B"/>
          <w:w w:val="105"/>
          <w:sz w:val="19"/>
        </w:rPr>
        <w:t xml:space="preserve">ASIC may prosecute the offences </w:t>
      </w:r>
      <w:r>
        <w:rPr>
          <w:color w:val="383838"/>
          <w:w w:val="105"/>
          <w:sz w:val="19"/>
        </w:rPr>
        <w:t xml:space="preserve">listed </w:t>
      </w:r>
      <w:r>
        <w:rPr>
          <w:color w:val="4B4B4B"/>
          <w:w w:val="105"/>
          <w:sz w:val="19"/>
        </w:rPr>
        <w:t xml:space="preserve">in paragraphs </w:t>
      </w:r>
      <w:r>
        <w:rPr>
          <w:color w:val="383838"/>
          <w:w w:val="105"/>
          <w:sz w:val="19"/>
        </w:rPr>
        <w:t xml:space="preserve">7-8 </w:t>
      </w:r>
      <w:r>
        <w:rPr>
          <w:color w:val="4B4B4B"/>
          <w:w w:val="105"/>
          <w:sz w:val="19"/>
        </w:rPr>
        <w:t>whether or not the defendant intends to plead guilty to the relevant charge</w:t>
      </w:r>
      <w:r>
        <w:rPr>
          <w:color w:val="4B4B4B"/>
          <w:spacing w:val="-33"/>
          <w:w w:val="105"/>
          <w:sz w:val="19"/>
        </w:rPr>
        <w:t xml:space="preserve"> </w:t>
      </w:r>
      <w:r>
        <w:rPr>
          <w:color w:val="676767"/>
          <w:w w:val="105"/>
          <w:sz w:val="19"/>
        </w:rPr>
        <w:t>.</w:t>
      </w:r>
    </w:p>
    <w:p w:rsidR="002D3293" w:rsidRDefault="002D3293">
      <w:pPr>
        <w:pStyle w:val="BodyText"/>
        <w:rPr>
          <w:sz w:val="20"/>
        </w:rPr>
      </w:pPr>
    </w:p>
    <w:p w:rsidR="002D3293" w:rsidRDefault="0078399B">
      <w:pPr>
        <w:pStyle w:val="Heading2"/>
        <w:spacing w:before="116"/>
      </w:pPr>
      <w:r>
        <w:rPr>
          <w:color w:val="4B4B4B"/>
        </w:rPr>
        <w:t>Combinat</w:t>
      </w:r>
      <w:r>
        <w:rPr>
          <w:color w:val="676767"/>
        </w:rPr>
        <w:t>i</w:t>
      </w:r>
      <w:r>
        <w:rPr>
          <w:color w:val="4B4B4B"/>
        </w:rPr>
        <w:t>ons of charges</w:t>
      </w:r>
    </w:p>
    <w:p w:rsidR="002D3293" w:rsidRDefault="0078399B">
      <w:pPr>
        <w:pStyle w:val="ListParagraph"/>
        <w:numPr>
          <w:ilvl w:val="0"/>
          <w:numId w:val="2"/>
        </w:numPr>
        <w:tabs>
          <w:tab w:val="left" w:pos="1221"/>
        </w:tabs>
        <w:spacing w:before="50" w:line="292" w:lineRule="auto"/>
        <w:ind w:left="883" w:right="99" w:hanging="4"/>
        <w:rPr>
          <w:rFonts w:ascii="Times New Roman"/>
          <w:color w:val="4B4B4B"/>
          <w:sz w:val="19"/>
        </w:rPr>
      </w:pPr>
      <w:r>
        <w:rPr>
          <w:color w:val="4B4B4B"/>
          <w:w w:val="105"/>
          <w:sz w:val="19"/>
        </w:rPr>
        <w:t xml:space="preserve">If the defendant faces a combination of char </w:t>
      </w:r>
      <w:r>
        <w:rPr>
          <w:color w:val="4B4B4B"/>
          <w:spacing w:val="-6"/>
          <w:w w:val="105"/>
          <w:sz w:val="19"/>
        </w:rPr>
        <w:t>ges</w:t>
      </w:r>
      <w:r>
        <w:rPr>
          <w:color w:val="676767"/>
          <w:spacing w:val="-6"/>
          <w:w w:val="105"/>
          <w:sz w:val="19"/>
        </w:rPr>
        <w:t xml:space="preserve">, </w:t>
      </w:r>
      <w:r>
        <w:rPr>
          <w:color w:val="4B4B4B"/>
          <w:w w:val="105"/>
          <w:sz w:val="19"/>
        </w:rPr>
        <w:t xml:space="preserve">comprising charges that may be prosecuted by ASIC </w:t>
      </w:r>
      <w:r>
        <w:rPr>
          <w:color w:val="383838"/>
          <w:w w:val="105"/>
          <w:sz w:val="19"/>
        </w:rPr>
        <w:t>(as</w:t>
      </w:r>
      <w:r>
        <w:rPr>
          <w:color w:val="4B4B4B"/>
          <w:w w:val="105"/>
          <w:sz w:val="19"/>
        </w:rPr>
        <w:t xml:space="preserve"> specified above) and charges that must be prosecuted by the CDPP (including where a </w:t>
      </w:r>
      <w:r>
        <w:rPr>
          <w:color w:val="383838"/>
          <w:w w:val="105"/>
          <w:sz w:val="19"/>
        </w:rPr>
        <w:t xml:space="preserve">defendant </w:t>
      </w:r>
      <w:r>
        <w:rPr>
          <w:color w:val="4B4B4B"/>
          <w:w w:val="105"/>
          <w:sz w:val="19"/>
        </w:rPr>
        <w:t xml:space="preserve">intends to plead not guilty to a charge against s </w:t>
      </w:r>
      <w:r>
        <w:rPr>
          <w:color w:val="383838"/>
          <w:w w:val="105"/>
          <w:sz w:val="19"/>
        </w:rPr>
        <w:t xml:space="preserve">250N{1) </w:t>
      </w:r>
      <w:r>
        <w:rPr>
          <w:color w:val="4B4B4B"/>
          <w:w w:val="105"/>
          <w:sz w:val="19"/>
        </w:rPr>
        <w:t xml:space="preserve">&amp; (2) </w:t>
      </w:r>
      <w:r>
        <w:rPr>
          <w:color w:val="676767"/>
          <w:w w:val="105"/>
          <w:sz w:val="19"/>
        </w:rPr>
        <w:t xml:space="preserve">, </w:t>
      </w:r>
      <w:r>
        <w:rPr>
          <w:color w:val="4B4B4B"/>
          <w:w w:val="105"/>
          <w:sz w:val="19"/>
        </w:rPr>
        <w:t xml:space="preserve">314(1) &amp; (1AB), 317(1), 319(1), 320(1) </w:t>
      </w:r>
      <w:r>
        <w:rPr>
          <w:color w:val="676767"/>
          <w:w w:val="105"/>
          <w:sz w:val="19"/>
        </w:rPr>
        <w:t xml:space="preserve">, </w:t>
      </w:r>
      <w:r>
        <w:rPr>
          <w:color w:val="4B4B4B"/>
          <w:w w:val="105"/>
          <w:sz w:val="19"/>
        </w:rPr>
        <w:t>438B</w:t>
      </w:r>
      <w:r>
        <w:rPr>
          <w:color w:val="676767"/>
          <w:w w:val="105"/>
          <w:sz w:val="19"/>
        </w:rPr>
        <w:t xml:space="preserve">, </w:t>
      </w:r>
      <w:r>
        <w:rPr>
          <w:color w:val="4B4B4B"/>
          <w:w w:val="105"/>
          <w:sz w:val="19"/>
        </w:rPr>
        <w:t>438(( 5)</w:t>
      </w:r>
      <w:r>
        <w:rPr>
          <w:color w:val="676767"/>
          <w:w w:val="105"/>
          <w:sz w:val="19"/>
        </w:rPr>
        <w:t>,</w:t>
      </w:r>
      <w:r>
        <w:rPr>
          <w:color w:val="4B4B4B"/>
          <w:w w:val="105"/>
          <w:sz w:val="19"/>
        </w:rPr>
        <w:t xml:space="preserve"> 5308(3) or 1274(13) </w:t>
      </w:r>
      <w:r>
        <w:rPr>
          <w:color w:val="383838"/>
          <w:w w:val="105"/>
          <w:sz w:val="19"/>
        </w:rPr>
        <w:t xml:space="preserve">of </w:t>
      </w:r>
      <w:r>
        <w:rPr>
          <w:color w:val="4B4B4B"/>
          <w:w w:val="105"/>
          <w:sz w:val="19"/>
        </w:rPr>
        <w:t xml:space="preserve">the </w:t>
      </w:r>
      <w:r>
        <w:rPr>
          <w:i/>
          <w:color w:val="4B4B4B"/>
          <w:w w:val="105"/>
          <w:sz w:val="19"/>
        </w:rPr>
        <w:t>Corporations Act</w:t>
      </w:r>
      <w:r>
        <w:rPr>
          <w:i/>
          <w:color w:val="676767"/>
          <w:w w:val="105"/>
          <w:sz w:val="19"/>
        </w:rPr>
        <w:t xml:space="preserve">; </w:t>
      </w:r>
      <w:r>
        <w:rPr>
          <w:color w:val="4B4B4B"/>
          <w:w w:val="105"/>
          <w:sz w:val="19"/>
        </w:rPr>
        <w:t xml:space="preserve">ors 218(6) or 220(4) of  the  </w:t>
      </w:r>
      <w:r>
        <w:rPr>
          <w:i/>
          <w:color w:val="4B4B4B"/>
          <w:w w:val="105"/>
          <w:sz w:val="19"/>
        </w:rPr>
        <w:t xml:space="preserve">NCCP  Act) </w:t>
      </w:r>
      <w:r>
        <w:rPr>
          <w:color w:val="4B4B4B"/>
          <w:w w:val="105"/>
          <w:sz w:val="19"/>
        </w:rPr>
        <w:t xml:space="preserve">the </w:t>
      </w:r>
      <w:r>
        <w:rPr>
          <w:i/>
          <w:color w:val="4B4B4B"/>
          <w:w w:val="105"/>
          <w:sz w:val="19"/>
        </w:rPr>
        <w:t xml:space="preserve">entire matter  </w:t>
      </w:r>
      <w:r>
        <w:rPr>
          <w:color w:val="4B4B4B"/>
          <w:w w:val="105"/>
          <w:sz w:val="19"/>
        </w:rPr>
        <w:t>will be referred to the CDPP</w:t>
      </w:r>
      <w:r>
        <w:rPr>
          <w:color w:val="4B4B4B"/>
          <w:w w:val="105"/>
          <w:sz w:val="19"/>
        </w:rPr>
        <w:t xml:space="preserve"> to conduct the</w:t>
      </w:r>
      <w:r>
        <w:rPr>
          <w:color w:val="4B4B4B"/>
          <w:spacing w:val="31"/>
          <w:w w:val="105"/>
          <w:sz w:val="19"/>
        </w:rPr>
        <w:t xml:space="preserve"> </w:t>
      </w:r>
      <w:r>
        <w:rPr>
          <w:color w:val="4B4B4B"/>
          <w:w w:val="105"/>
          <w:sz w:val="19"/>
        </w:rPr>
        <w:t>hearing</w:t>
      </w:r>
      <w:r>
        <w:rPr>
          <w:color w:val="858585"/>
          <w:w w:val="105"/>
          <w:sz w:val="19"/>
        </w:rPr>
        <w:t>.</w:t>
      </w:r>
    </w:p>
    <w:p w:rsidR="002D3293" w:rsidRDefault="002D3293">
      <w:pPr>
        <w:pStyle w:val="BodyText"/>
        <w:spacing w:before="10"/>
        <w:rPr>
          <w:sz w:val="23"/>
        </w:rPr>
      </w:pPr>
    </w:p>
    <w:p w:rsidR="002D3293" w:rsidRDefault="0078399B">
      <w:pPr>
        <w:pStyle w:val="Heading2"/>
      </w:pPr>
      <w:r>
        <w:rPr>
          <w:color w:val="4B4B4B"/>
        </w:rPr>
        <w:t>Attachments</w:t>
      </w:r>
    </w:p>
    <w:p w:rsidR="002D3293" w:rsidRDefault="0078399B">
      <w:pPr>
        <w:pStyle w:val="BodyText"/>
        <w:spacing w:before="41"/>
        <w:ind w:left="882"/>
        <w:rPr>
          <w:rFonts w:ascii="Times New Roman"/>
          <w:sz w:val="12"/>
        </w:rPr>
      </w:pPr>
      <w:r>
        <w:rPr>
          <w:color w:val="4B4B4B"/>
        </w:rPr>
        <w:t>Letter dated 25 January 2019 from CDPP to ASIC 'Prosecution of Summary Regulatory Off ences</w:t>
      </w:r>
      <w:r>
        <w:rPr>
          <w:color w:val="676767"/>
        </w:rPr>
        <w:t xml:space="preserve">' </w:t>
      </w:r>
      <w:r>
        <w:rPr>
          <w:rFonts w:ascii="Times New Roman"/>
          <w:color w:val="676767"/>
          <w:position w:val="7"/>
          <w:sz w:val="12"/>
        </w:rPr>
        <w:t>1</w:t>
      </w:r>
    </w:p>
    <w:p w:rsidR="002D3293" w:rsidRDefault="002D3293">
      <w:pPr>
        <w:pStyle w:val="BodyText"/>
        <w:rPr>
          <w:rFonts w:ascii="Times New Roman"/>
          <w:sz w:val="22"/>
        </w:rPr>
      </w:pPr>
    </w:p>
    <w:p w:rsidR="002D3293" w:rsidRDefault="002D3293">
      <w:pPr>
        <w:pStyle w:val="BodyText"/>
        <w:rPr>
          <w:rFonts w:ascii="Times New Roman"/>
          <w:sz w:val="22"/>
        </w:rPr>
      </w:pPr>
    </w:p>
    <w:p w:rsidR="002D3293" w:rsidRDefault="002D3293">
      <w:pPr>
        <w:pStyle w:val="BodyText"/>
        <w:rPr>
          <w:rFonts w:ascii="Times New Roman"/>
          <w:sz w:val="22"/>
        </w:rPr>
      </w:pPr>
    </w:p>
    <w:p w:rsidR="002D3293" w:rsidRDefault="002D3293">
      <w:pPr>
        <w:pStyle w:val="BodyText"/>
        <w:spacing w:before="6"/>
        <w:rPr>
          <w:rFonts w:ascii="Times New Roman"/>
          <w:sz w:val="31"/>
        </w:rPr>
      </w:pPr>
    </w:p>
    <w:p w:rsidR="002D3293" w:rsidRDefault="0078399B">
      <w:pPr>
        <w:pStyle w:val="BodyText"/>
        <w:ind w:left="882"/>
      </w:pPr>
      <w:r>
        <w:rPr>
          <w:noProof/>
          <w:lang w:val="en-AU" w:eastAsia="en-AU"/>
        </w:rPr>
        <w:drawing>
          <wp:anchor distT="0" distB="0" distL="0" distR="0" simplePos="0" relativeHeight="251657728" behindDoc="1" locked="0" layoutInCell="1" allowOverlap="1">
            <wp:simplePos x="0" y="0"/>
            <wp:positionH relativeFrom="page">
              <wp:posOffset>756868</wp:posOffset>
            </wp:positionH>
            <wp:positionV relativeFrom="paragraph">
              <wp:posOffset>-322841</wp:posOffset>
            </wp:positionV>
            <wp:extent cx="1147510" cy="35063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147510" cy="350636"/>
                    </a:xfrm>
                    <a:prstGeom prst="rect">
                      <a:avLst/>
                    </a:prstGeom>
                  </pic:spPr>
                </pic:pic>
              </a:graphicData>
            </a:graphic>
          </wp:anchor>
        </w:drawing>
      </w:r>
      <w:r>
        <w:rPr>
          <w:color w:val="4B4B4B"/>
          <w:w w:val="105"/>
        </w:rPr>
        <w:t>Berdj Tchaker an</w:t>
      </w:r>
    </w:p>
    <w:p w:rsidR="002D3293" w:rsidRDefault="0078399B">
      <w:pPr>
        <w:pStyle w:val="BodyText"/>
        <w:spacing w:before="41" w:line="285" w:lineRule="auto"/>
        <w:ind w:left="886" w:right="4368"/>
      </w:pPr>
      <w:r>
        <w:rPr>
          <w:color w:val="4B4B4B"/>
        </w:rPr>
        <w:t xml:space="preserve">Acting Deputy Director (Commercial </w:t>
      </w:r>
      <w:r>
        <w:rPr>
          <w:color w:val="676767"/>
        </w:rPr>
        <w:t xml:space="preserve">,  </w:t>
      </w:r>
      <w:r>
        <w:rPr>
          <w:color w:val="4B4B4B"/>
        </w:rPr>
        <w:t xml:space="preserve">Financial </w:t>
      </w:r>
      <w:r>
        <w:rPr>
          <w:color w:val="4B4B4B"/>
          <w:sz w:val="20"/>
        </w:rPr>
        <w:t xml:space="preserve">&amp; </w:t>
      </w:r>
      <w:r>
        <w:rPr>
          <w:color w:val="4B4B4B"/>
        </w:rPr>
        <w:t>Corruption) 25 January</w:t>
      </w:r>
      <w:r>
        <w:rPr>
          <w:color w:val="4B4B4B"/>
          <w:spacing w:val="18"/>
        </w:rPr>
        <w:t xml:space="preserve"> </w:t>
      </w:r>
      <w:r>
        <w:rPr>
          <w:color w:val="4B4B4B"/>
        </w:rPr>
        <w:t>2019</w:t>
      </w:r>
    </w:p>
    <w:p w:rsidR="002D3293" w:rsidRDefault="002D3293">
      <w:pPr>
        <w:pStyle w:val="BodyText"/>
        <w:rPr>
          <w:sz w:val="20"/>
        </w:rPr>
      </w:pPr>
    </w:p>
    <w:p w:rsidR="002D3293" w:rsidRDefault="0078399B">
      <w:pPr>
        <w:pStyle w:val="BodyText"/>
        <w:spacing w:before="5"/>
        <w:rPr>
          <w:sz w:val="21"/>
        </w:rPr>
      </w:pPr>
      <w:r>
        <w:pict>
          <v:line id="_x0000_s2050" style="position:absolute;z-index:-251657728;mso-wrap-distance-left:0;mso-wrap-distance-right:0;mso-position-horizontal-relative:page" from="58.65pt,14.65pt" to="203.8pt,14.65pt" strokeweight=".25408mm">
            <w10:wrap type="topAndBottom" anchorx="page"/>
          </v:line>
        </w:pict>
      </w:r>
    </w:p>
    <w:p w:rsidR="002D3293" w:rsidRDefault="0078399B">
      <w:pPr>
        <w:pStyle w:val="ListParagraph"/>
        <w:numPr>
          <w:ilvl w:val="0"/>
          <w:numId w:val="1"/>
        </w:numPr>
        <w:tabs>
          <w:tab w:val="left" w:pos="980"/>
        </w:tabs>
        <w:spacing w:before="81"/>
        <w:rPr>
          <w:sz w:val="15"/>
        </w:rPr>
      </w:pPr>
      <w:r>
        <w:rPr>
          <w:color w:val="383838"/>
          <w:w w:val="105"/>
          <w:sz w:val="15"/>
        </w:rPr>
        <w:t xml:space="preserve">The consolidated table of offences in this letter replaces four previous letters to </w:t>
      </w:r>
      <w:r>
        <w:rPr>
          <w:color w:val="232323"/>
          <w:w w:val="105"/>
          <w:sz w:val="15"/>
        </w:rPr>
        <w:t>ASIC</w:t>
      </w:r>
      <w:r>
        <w:rPr>
          <w:color w:val="232323"/>
          <w:spacing w:val="19"/>
          <w:w w:val="105"/>
          <w:sz w:val="15"/>
        </w:rPr>
        <w:t xml:space="preserve"> </w:t>
      </w:r>
      <w:r>
        <w:rPr>
          <w:color w:val="383838"/>
          <w:w w:val="105"/>
          <w:sz w:val="15"/>
        </w:rPr>
        <w:t xml:space="preserve">dated </w:t>
      </w:r>
      <w:r>
        <w:rPr>
          <w:color w:val="676767"/>
          <w:w w:val="105"/>
          <w:sz w:val="15"/>
        </w:rPr>
        <w:t>:</w:t>
      </w:r>
    </w:p>
    <w:p w:rsidR="002D3293" w:rsidRDefault="0078399B">
      <w:pPr>
        <w:pStyle w:val="ListParagraph"/>
        <w:numPr>
          <w:ilvl w:val="1"/>
          <w:numId w:val="1"/>
        </w:numPr>
        <w:tabs>
          <w:tab w:val="left" w:pos="1610"/>
          <w:tab w:val="left" w:pos="1611"/>
        </w:tabs>
        <w:spacing w:before="131"/>
        <w:ind w:hanging="366"/>
        <w:rPr>
          <w:color w:val="383838"/>
          <w:sz w:val="15"/>
        </w:rPr>
      </w:pPr>
      <w:r>
        <w:rPr>
          <w:color w:val="383838"/>
          <w:w w:val="105"/>
          <w:sz w:val="15"/>
        </w:rPr>
        <w:t xml:space="preserve">7 July 2003 and 4 September 2014 relating to </w:t>
      </w:r>
      <w:r>
        <w:rPr>
          <w:i/>
          <w:color w:val="383838"/>
          <w:w w:val="105"/>
          <w:sz w:val="16"/>
        </w:rPr>
        <w:t>Corporations Act 2001</w:t>
      </w:r>
      <w:r>
        <w:rPr>
          <w:i/>
          <w:color w:val="383838"/>
          <w:spacing w:val="-31"/>
          <w:w w:val="105"/>
          <w:sz w:val="16"/>
        </w:rPr>
        <w:t xml:space="preserve"> </w:t>
      </w:r>
      <w:r>
        <w:rPr>
          <w:color w:val="383838"/>
          <w:w w:val="105"/>
          <w:sz w:val="15"/>
        </w:rPr>
        <w:t>offences;</w:t>
      </w:r>
    </w:p>
    <w:p w:rsidR="002D3293" w:rsidRDefault="0078399B">
      <w:pPr>
        <w:pStyle w:val="ListParagraph"/>
        <w:numPr>
          <w:ilvl w:val="1"/>
          <w:numId w:val="1"/>
        </w:numPr>
        <w:tabs>
          <w:tab w:val="left" w:pos="1608"/>
          <w:tab w:val="left" w:pos="1609"/>
        </w:tabs>
        <w:spacing w:before="132"/>
        <w:ind w:left="1608" w:hanging="360"/>
        <w:rPr>
          <w:color w:val="383838"/>
          <w:sz w:val="16"/>
        </w:rPr>
      </w:pPr>
      <w:r>
        <w:rPr>
          <w:i/>
          <w:color w:val="4B4B4B"/>
          <w:w w:val="105"/>
          <w:sz w:val="16"/>
        </w:rPr>
        <w:t>2</w:t>
      </w:r>
      <w:r>
        <w:rPr>
          <w:i/>
          <w:color w:val="4B4B4B"/>
          <w:spacing w:val="-18"/>
          <w:w w:val="105"/>
          <w:sz w:val="16"/>
        </w:rPr>
        <w:t xml:space="preserve"> </w:t>
      </w:r>
      <w:r>
        <w:rPr>
          <w:color w:val="383838"/>
          <w:w w:val="105"/>
          <w:sz w:val="15"/>
        </w:rPr>
        <w:t>July</w:t>
      </w:r>
      <w:r>
        <w:rPr>
          <w:color w:val="383838"/>
          <w:spacing w:val="-9"/>
          <w:w w:val="105"/>
          <w:sz w:val="15"/>
        </w:rPr>
        <w:t xml:space="preserve"> </w:t>
      </w:r>
      <w:r>
        <w:rPr>
          <w:color w:val="383838"/>
          <w:w w:val="105"/>
          <w:sz w:val="15"/>
        </w:rPr>
        <w:t>2010</w:t>
      </w:r>
      <w:r>
        <w:rPr>
          <w:color w:val="383838"/>
          <w:spacing w:val="-14"/>
          <w:w w:val="105"/>
          <w:sz w:val="15"/>
        </w:rPr>
        <w:t xml:space="preserve"> </w:t>
      </w:r>
      <w:r>
        <w:rPr>
          <w:color w:val="383838"/>
          <w:w w:val="105"/>
          <w:sz w:val="15"/>
        </w:rPr>
        <w:t>relating</w:t>
      </w:r>
      <w:r>
        <w:rPr>
          <w:color w:val="383838"/>
          <w:spacing w:val="-14"/>
          <w:w w:val="105"/>
          <w:sz w:val="15"/>
        </w:rPr>
        <w:t xml:space="preserve"> </w:t>
      </w:r>
      <w:r>
        <w:rPr>
          <w:color w:val="383838"/>
          <w:w w:val="105"/>
          <w:sz w:val="15"/>
        </w:rPr>
        <w:t>to</w:t>
      </w:r>
      <w:r>
        <w:rPr>
          <w:color w:val="383838"/>
          <w:spacing w:val="-14"/>
          <w:w w:val="105"/>
          <w:sz w:val="15"/>
        </w:rPr>
        <w:t xml:space="preserve"> </w:t>
      </w:r>
      <w:r>
        <w:rPr>
          <w:i/>
          <w:color w:val="383838"/>
          <w:w w:val="105"/>
          <w:sz w:val="16"/>
        </w:rPr>
        <w:t>National</w:t>
      </w:r>
      <w:r>
        <w:rPr>
          <w:i/>
          <w:color w:val="383838"/>
          <w:spacing w:val="-8"/>
          <w:w w:val="105"/>
          <w:sz w:val="16"/>
        </w:rPr>
        <w:t xml:space="preserve"> </w:t>
      </w:r>
      <w:r>
        <w:rPr>
          <w:i/>
          <w:color w:val="383838"/>
          <w:w w:val="105"/>
          <w:sz w:val="16"/>
        </w:rPr>
        <w:t>Consumer</w:t>
      </w:r>
      <w:r>
        <w:rPr>
          <w:i/>
          <w:color w:val="383838"/>
          <w:spacing w:val="-8"/>
          <w:w w:val="105"/>
          <w:sz w:val="16"/>
        </w:rPr>
        <w:t xml:space="preserve"> </w:t>
      </w:r>
      <w:r>
        <w:rPr>
          <w:i/>
          <w:color w:val="383838"/>
          <w:w w:val="105"/>
          <w:sz w:val="16"/>
        </w:rPr>
        <w:t>Credit</w:t>
      </w:r>
      <w:r>
        <w:rPr>
          <w:i/>
          <w:color w:val="383838"/>
          <w:spacing w:val="-7"/>
          <w:w w:val="105"/>
          <w:sz w:val="16"/>
        </w:rPr>
        <w:t xml:space="preserve"> </w:t>
      </w:r>
      <w:r>
        <w:rPr>
          <w:i/>
          <w:color w:val="383838"/>
          <w:w w:val="105"/>
          <w:sz w:val="16"/>
        </w:rPr>
        <w:t>Protection</w:t>
      </w:r>
      <w:r>
        <w:rPr>
          <w:i/>
          <w:color w:val="383838"/>
          <w:spacing w:val="-5"/>
          <w:w w:val="105"/>
          <w:sz w:val="16"/>
        </w:rPr>
        <w:t xml:space="preserve"> </w:t>
      </w:r>
      <w:r>
        <w:rPr>
          <w:i/>
          <w:color w:val="383838"/>
          <w:w w:val="105"/>
          <w:sz w:val="16"/>
        </w:rPr>
        <w:t>Act</w:t>
      </w:r>
      <w:r>
        <w:rPr>
          <w:i/>
          <w:color w:val="383838"/>
          <w:spacing w:val="-11"/>
          <w:w w:val="105"/>
          <w:sz w:val="16"/>
        </w:rPr>
        <w:t xml:space="preserve"> </w:t>
      </w:r>
      <w:r>
        <w:rPr>
          <w:i/>
          <w:color w:val="383838"/>
          <w:w w:val="105"/>
          <w:sz w:val="16"/>
        </w:rPr>
        <w:t>2009</w:t>
      </w:r>
      <w:r>
        <w:rPr>
          <w:i/>
          <w:color w:val="383838"/>
          <w:spacing w:val="-15"/>
          <w:w w:val="105"/>
          <w:sz w:val="16"/>
        </w:rPr>
        <w:t xml:space="preserve"> </w:t>
      </w:r>
      <w:r>
        <w:rPr>
          <w:color w:val="383838"/>
          <w:w w:val="105"/>
          <w:sz w:val="15"/>
        </w:rPr>
        <w:t>and</w:t>
      </w:r>
      <w:r>
        <w:rPr>
          <w:color w:val="383838"/>
          <w:spacing w:val="-11"/>
          <w:w w:val="105"/>
          <w:sz w:val="15"/>
        </w:rPr>
        <w:t xml:space="preserve"> </w:t>
      </w:r>
      <w:r>
        <w:rPr>
          <w:color w:val="383838"/>
          <w:w w:val="105"/>
          <w:sz w:val="15"/>
        </w:rPr>
        <w:t>the</w:t>
      </w:r>
      <w:r>
        <w:rPr>
          <w:color w:val="383838"/>
          <w:spacing w:val="-13"/>
          <w:w w:val="105"/>
          <w:sz w:val="15"/>
        </w:rPr>
        <w:t xml:space="preserve"> </w:t>
      </w:r>
      <w:r>
        <w:rPr>
          <w:i/>
          <w:color w:val="383838"/>
          <w:w w:val="105"/>
          <w:sz w:val="16"/>
        </w:rPr>
        <w:t>National</w:t>
      </w:r>
      <w:r>
        <w:rPr>
          <w:i/>
          <w:color w:val="383838"/>
          <w:spacing w:val="-9"/>
          <w:w w:val="105"/>
          <w:sz w:val="16"/>
        </w:rPr>
        <w:t xml:space="preserve"> </w:t>
      </w:r>
      <w:r>
        <w:rPr>
          <w:i/>
          <w:color w:val="383838"/>
          <w:w w:val="105"/>
          <w:sz w:val="16"/>
        </w:rPr>
        <w:t>Consumer</w:t>
      </w:r>
      <w:r>
        <w:rPr>
          <w:i/>
          <w:color w:val="383838"/>
          <w:spacing w:val="-4"/>
          <w:w w:val="105"/>
          <w:sz w:val="16"/>
        </w:rPr>
        <w:t xml:space="preserve"> </w:t>
      </w:r>
      <w:r>
        <w:rPr>
          <w:i/>
          <w:color w:val="383838"/>
          <w:w w:val="105"/>
          <w:sz w:val="16"/>
        </w:rPr>
        <w:t>Credit</w:t>
      </w:r>
      <w:r>
        <w:rPr>
          <w:i/>
          <w:color w:val="383838"/>
          <w:spacing w:val="-10"/>
          <w:w w:val="105"/>
          <w:sz w:val="16"/>
        </w:rPr>
        <w:t xml:space="preserve"> </w:t>
      </w:r>
      <w:r>
        <w:rPr>
          <w:i/>
          <w:color w:val="383838"/>
          <w:w w:val="105"/>
          <w:sz w:val="16"/>
        </w:rPr>
        <w:t>Code</w:t>
      </w:r>
      <w:r>
        <w:rPr>
          <w:i/>
          <w:color w:val="383838"/>
          <w:spacing w:val="-9"/>
          <w:w w:val="105"/>
          <w:sz w:val="16"/>
        </w:rPr>
        <w:t xml:space="preserve"> </w:t>
      </w:r>
      <w:r>
        <w:rPr>
          <w:color w:val="383838"/>
          <w:w w:val="105"/>
          <w:sz w:val="15"/>
        </w:rPr>
        <w:t>offences</w:t>
      </w:r>
      <w:r>
        <w:rPr>
          <w:color w:val="676767"/>
          <w:w w:val="105"/>
          <w:sz w:val="15"/>
        </w:rPr>
        <w:t>;</w:t>
      </w:r>
      <w:r>
        <w:rPr>
          <w:color w:val="676767"/>
          <w:spacing w:val="-14"/>
          <w:w w:val="105"/>
          <w:sz w:val="15"/>
        </w:rPr>
        <w:t xml:space="preserve"> </w:t>
      </w:r>
      <w:r>
        <w:rPr>
          <w:color w:val="383838"/>
          <w:w w:val="105"/>
          <w:sz w:val="15"/>
        </w:rPr>
        <w:t>and</w:t>
      </w:r>
    </w:p>
    <w:p w:rsidR="002D3293" w:rsidRDefault="0078399B">
      <w:pPr>
        <w:pStyle w:val="ListParagraph"/>
        <w:numPr>
          <w:ilvl w:val="1"/>
          <w:numId w:val="1"/>
        </w:numPr>
        <w:tabs>
          <w:tab w:val="left" w:pos="1606"/>
          <w:tab w:val="left" w:pos="1607"/>
        </w:tabs>
        <w:spacing w:before="129"/>
        <w:ind w:left="1606" w:hanging="357"/>
        <w:rPr>
          <w:color w:val="383838"/>
          <w:sz w:val="15"/>
        </w:rPr>
      </w:pPr>
      <w:r>
        <w:rPr>
          <w:color w:val="383838"/>
          <w:sz w:val="15"/>
        </w:rPr>
        <w:t xml:space="preserve">17 August 2012 relating to </w:t>
      </w:r>
      <w:r>
        <w:rPr>
          <w:i/>
          <w:color w:val="383838"/>
          <w:sz w:val="16"/>
        </w:rPr>
        <w:t>Business Names Registration</w:t>
      </w:r>
      <w:r>
        <w:rPr>
          <w:i/>
          <w:color w:val="383838"/>
          <w:spacing w:val="-19"/>
          <w:sz w:val="16"/>
        </w:rPr>
        <w:t xml:space="preserve"> </w:t>
      </w:r>
      <w:r>
        <w:rPr>
          <w:i/>
          <w:color w:val="232323"/>
          <w:sz w:val="16"/>
        </w:rPr>
        <w:t>Ac</w:t>
      </w:r>
      <w:r>
        <w:rPr>
          <w:i/>
          <w:color w:val="4B4B4B"/>
          <w:sz w:val="16"/>
        </w:rPr>
        <w:t xml:space="preserve">t </w:t>
      </w:r>
      <w:r>
        <w:rPr>
          <w:i/>
          <w:color w:val="383838"/>
          <w:sz w:val="16"/>
        </w:rPr>
        <w:t xml:space="preserve">2011 </w:t>
      </w:r>
      <w:r>
        <w:rPr>
          <w:color w:val="383838"/>
          <w:sz w:val="15"/>
        </w:rPr>
        <w:t>offences</w:t>
      </w:r>
      <w:r>
        <w:rPr>
          <w:color w:val="676767"/>
          <w:sz w:val="15"/>
        </w:rPr>
        <w:t>.</w:t>
      </w:r>
    </w:p>
    <w:p w:rsidR="002D3293" w:rsidRDefault="0078399B">
      <w:pPr>
        <w:spacing w:before="127"/>
        <w:ind w:left="882" w:right="151" w:hanging="2"/>
        <w:rPr>
          <w:sz w:val="15"/>
        </w:rPr>
      </w:pPr>
      <w:r>
        <w:rPr>
          <w:color w:val="383838"/>
          <w:w w:val="105"/>
          <w:sz w:val="15"/>
        </w:rPr>
        <w:t xml:space="preserve">Some provisions mentioned in the earlier letters have been omitted from the consolidated list either because they no longer </w:t>
      </w:r>
      <w:r>
        <w:rPr>
          <w:color w:val="4B4B4B"/>
          <w:w w:val="105"/>
          <w:sz w:val="15"/>
        </w:rPr>
        <w:t xml:space="preserve">create </w:t>
      </w:r>
      <w:r>
        <w:rPr>
          <w:color w:val="383838"/>
          <w:w w:val="105"/>
          <w:sz w:val="15"/>
        </w:rPr>
        <w:t xml:space="preserve">offences </w:t>
      </w:r>
      <w:r>
        <w:rPr>
          <w:color w:val="4B4B4B"/>
          <w:w w:val="105"/>
          <w:sz w:val="15"/>
        </w:rPr>
        <w:t xml:space="preserve">(section </w:t>
      </w:r>
      <w:r>
        <w:rPr>
          <w:color w:val="383838"/>
          <w:w w:val="105"/>
          <w:sz w:val="15"/>
        </w:rPr>
        <w:t xml:space="preserve">471A(1) of the </w:t>
      </w:r>
      <w:r>
        <w:rPr>
          <w:i/>
          <w:color w:val="383838"/>
          <w:w w:val="105"/>
          <w:sz w:val="16"/>
        </w:rPr>
        <w:t xml:space="preserve">Corporations Act 2001 </w:t>
      </w:r>
      <w:r>
        <w:rPr>
          <w:color w:val="383838"/>
          <w:w w:val="105"/>
          <w:sz w:val="15"/>
        </w:rPr>
        <w:t xml:space="preserve">and section 72(3) of the </w:t>
      </w:r>
      <w:r>
        <w:rPr>
          <w:i/>
          <w:color w:val="383838"/>
          <w:w w:val="105"/>
          <w:sz w:val="16"/>
        </w:rPr>
        <w:t>National Consumer Credit Code)</w:t>
      </w:r>
      <w:r>
        <w:rPr>
          <w:i/>
          <w:color w:val="676767"/>
          <w:w w:val="105"/>
          <w:sz w:val="16"/>
        </w:rPr>
        <w:t xml:space="preserve">, </w:t>
      </w:r>
      <w:r>
        <w:rPr>
          <w:color w:val="383838"/>
          <w:w w:val="105"/>
          <w:sz w:val="15"/>
        </w:rPr>
        <w:t xml:space="preserve">or because charges for the offences </w:t>
      </w:r>
      <w:r>
        <w:rPr>
          <w:color w:val="4B4B4B"/>
          <w:w w:val="105"/>
          <w:sz w:val="15"/>
        </w:rPr>
        <w:t xml:space="preserve">would </w:t>
      </w:r>
      <w:r>
        <w:rPr>
          <w:color w:val="383838"/>
          <w:w w:val="105"/>
          <w:sz w:val="15"/>
        </w:rPr>
        <w:t xml:space="preserve">now be statute barred </w:t>
      </w:r>
      <w:r>
        <w:rPr>
          <w:i/>
          <w:color w:val="4B4B4B"/>
          <w:w w:val="105"/>
          <w:sz w:val="16"/>
        </w:rPr>
        <w:t xml:space="preserve">(National </w:t>
      </w:r>
      <w:r>
        <w:rPr>
          <w:i/>
          <w:color w:val="383838"/>
          <w:w w:val="105"/>
          <w:sz w:val="16"/>
        </w:rPr>
        <w:t xml:space="preserve">Consumer Credit Protection </w:t>
      </w:r>
      <w:r>
        <w:rPr>
          <w:i/>
          <w:color w:val="4B4B4B"/>
          <w:w w:val="105"/>
          <w:sz w:val="16"/>
        </w:rPr>
        <w:t xml:space="preserve">(Transitional </w:t>
      </w:r>
      <w:r>
        <w:rPr>
          <w:i/>
          <w:color w:val="383838"/>
          <w:w w:val="105"/>
          <w:sz w:val="16"/>
        </w:rPr>
        <w:t>and Consequential Provisions)</w:t>
      </w:r>
      <w:r>
        <w:rPr>
          <w:i/>
          <w:color w:val="383838"/>
          <w:w w:val="105"/>
          <w:sz w:val="16"/>
        </w:rPr>
        <w:t xml:space="preserve"> Act </w:t>
      </w:r>
      <w:r>
        <w:rPr>
          <w:i/>
          <w:color w:val="4B4B4B"/>
          <w:w w:val="105"/>
          <w:sz w:val="16"/>
        </w:rPr>
        <w:t xml:space="preserve">2009 </w:t>
      </w:r>
      <w:r>
        <w:rPr>
          <w:color w:val="383838"/>
          <w:w w:val="105"/>
          <w:sz w:val="15"/>
        </w:rPr>
        <w:t xml:space="preserve">Schedule </w:t>
      </w:r>
      <w:r>
        <w:rPr>
          <w:color w:val="4B4B4B"/>
          <w:w w:val="105"/>
          <w:sz w:val="15"/>
        </w:rPr>
        <w:t xml:space="preserve">2 item </w:t>
      </w:r>
      <w:r>
        <w:rPr>
          <w:color w:val="383838"/>
          <w:w w:val="105"/>
          <w:sz w:val="15"/>
        </w:rPr>
        <w:t>17(8))</w:t>
      </w:r>
      <w:r>
        <w:rPr>
          <w:color w:val="676767"/>
          <w:w w:val="105"/>
          <w:sz w:val="15"/>
        </w:rPr>
        <w:t>.</w:t>
      </w:r>
    </w:p>
    <w:sectPr w:rsidR="002D3293">
      <w:pgSz w:w="11900" w:h="16820"/>
      <w:pgMar w:top="1740" w:right="940" w:bottom="1100" w:left="300" w:header="698"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399B">
      <w:r>
        <w:separator/>
      </w:r>
    </w:p>
  </w:endnote>
  <w:endnote w:type="continuationSeparator" w:id="0">
    <w:p w:rsidR="00000000" w:rsidRDefault="007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293" w:rsidRDefault="0078399B">
    <w:pPr>
      <w:pStyle w:val="BodyText"/>
      <w:spacing w:line="14" w:lineRule="auto"/>
      <w:rPr>
        <w:sz w:val="18"/>
      </w:rPr>
    </w:pPr>
    <w:r>
      <w:pict>
        <v:shapetype id="_x0000_t202" coordsize="21600,21600" o:spt="202" path="m,l,21600r21600,l21600,xe">
          <v:stroke joinstyle="miter"/>
          <v:path gradientshapeok="t" o:connecttype="rect"/>
        </v:shapetype>
        <v:shape id="_x0000_s1025" type="#_x0000_t202" style="position:absolute;margin-left:533.4pt;margin-top:781.4pt;width:11.6pt;height:14.75pt;z-index:-6064;mso-position-horizontal-relative:page;mso-position-vertical-relative:page" filled="f" stroked="f">
          <v:textbox inset="0,0,0,0">
            <w:txbxContent>
              <w:p w:rsidR="002D3293" w:rsidRDefault="0078399B">
                <w:pPr>
                  <w:spacing w:before="67"/>
                  <w:ind w:left="84"/>
                  <w:rPr>
                    <w:sz w:val="18"/>
                  </w:rPr>
                </w:pPr>
                <w:r>
                  <w:fldChar w:fldCharType="begin"/>
                </w:r>
                <w:r>
                  <w:rPr>
                    <w:color w:val="383838"/>
                    <w:w w:val="106"/>
                    <w:sz w:val="18"/>
                  </w:rPr>
                  <w:instrText xml:space="preserve"> PAGE </w:instrText>
                </w:r>
                <w:r>
                  <w:fldChar w:fldCharType="separate"/>
                </w:r>
                <w:r>
                  <w:rPr>
                    <w:noProof/>
                    <w:color w:val="383838"/>
                    <w:w w:val="106"/>
                    <w:sz w:val="18"/>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399B">
      <w:r>
        <w:separator/>
      </w:r>
    </w:p>
  </w:footnote>
  <w:footnote w:type="continuationSeparator" w:id="0">
    <w:p w:rsidR="00000000" w:rsidRDefault="0078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293" w:rsidRDefault="0078399B">
    <w:pPr>
      <w:pStyle w:val="BodyText"/>
      <w:spacing w:line="14" w:lineRule="auto"/>
      <w:rPr>
        <w:sz w:val="20"/>
      </w:rPr>
    </w:pPr>
    <w:r>
      <w:pict>
        <v:line id="_x0000_s1027" style="position:absolute;z-index:-6112;mso-position-horizontal-relative:page;mso-position-vertical-relative:page" from="37.5pt,85.25pt" to="550.8pt,85.25pt" strokeweight=".33878mm">
          <w10:wrap anchorx="page" anchory="page"/>
        </v:line>
      </w:pict>
    </w:r>
    <w:r>
      <w:pict>
        <v:shapetype id="_x0000_t202" coordsize="21600,21600" o:spt="202" path="m,l,21600r21600,l21600,xe">
          <v:stroke joinstyle="miter"/>
          <v:path gradientshapeok="t" o:connecttype="rect"/>
        </v:shapetype>
        <v:shape id="_x0000_s1026" type="#_x0000_t202" style="position:absolute;margin-left:299.85pt;margin-top:33.9pt;width:240.95pt;height:41.65pt;z-index:-6088;mso-position-horizontal-relative:page;mso-position-vertical-relative:page" filled="f" stroked="f">
          <v:textbox inset="0,0,0,0">
            <w:txbxContent>
              <w:p w:rsidR="002D3293" w:rsidRDefault="0078399B">
                <w:pPr>
                  <w:spacing w:before="13" w:line="304" w:lineRule="auto"/>
                  <w:ind w:left="1029" w:right="14" w:firstLine="1061"/>
                  <w:rPr>
                    <w:b/>
                    <w:sz w:val="20"/>
                  </w:rPr>
                </w:pPr>
                <w:r>
                  <w:rPr>
                    <w:b/>
                    <w:color w:val="232323"/>
                    <w:w w:val="105"/>
                    <w:sz w:val="20"/>
                  </w:rPr>
                  <w:t>Practice</w:t>
                </w:r>
                <w:r>
                  <w:rPr>
                    <w:b/>
                    <w:color w:val="232323"/>
                    <w:spacing w:val="-35"/>
                    <w:w w:val="105"/>
                    <w:sz w:val="20"/>
                  </w:rPr>
                  <w:t xml:space="preserve"> </w:t>
                </w:r>
                <w:r>
                  <w:rPr>
                    <w:b/>
                    <w:color w:val="232323"/>
                    <w:w w:val="105"/>
                    <w:sz w:val="20"/>
                  </w:rPr>
                  <w:t>Group</w:t>
                </w:r>
                <w:r>
                  <w:rPr>
                    <w:b/>
                    <w:color w:val="232323"/>
                    <w:spacing w:val="-36"/>
                    <w:w w:val="105"/>
                    <w:sz w:val="20"/>
                  </w:rPr>
                  <w:t xml:space="preserve"> </w:t>
                </w:r>
                <w:r>
                  <w:rPr>
                    <w:b/>
                    <w:color w:val="232323"/>
                    <w:w w:val="105"/>
                    <w:sz w:val="20"/>
                  </w:rPr>
                  <w:t>Instructions Commercial,</w:t>
                </w:r>
                <w:r>
                  <w:rPr>
                    <w:b/>
                    <w:color w:val="232323"/>
                    <w:spacing w:val="-23"/>
                    <w:w w:val="105"/>
                    <w:sz w:val="20"/>
                  </w:rPr>
                  <w:t xml:space="preserve"> </w:t>
                </w:r>
                <w:r>
                  <w:rPr>
                    <w:b/>
                    <w:color w:val="232323"/>
                    <w:w w:val="105"/>
                    <w:sz w:val="20"/>
                  </w:rPr>
                  <w:t>Financial</w:t>
                </w:r>
                <w:r>
                  <w:rPr>
                    <w:b/>
                    <w:color w:val="232323"/>
                    <w:spacing w:val="-26"/>
                    <w:w w:val="105"/>
                    <w:sz w:val="20"/>
                  </w:rPr>
                  <w:t xml:space="preserve"> </w:t>
                </w:r>
                <w:r>
                  <w:rPr>
                    <w:b/>
                    <w:color w:val="232323"/>
                    <w:w w:val="105"/>
                    <w:sz w:val="20"/>
                  </w:rPr>
                  <w:t>and</w:t>
                </w:r>
                <w:r>
                  <w:rPr>
                    <w:b/>
                    <w:color w:val="232323"/>
                    <w:spacing w:val="-30"/>
                    <w:w w:val="105"/>
                    <w:sz w:val="20"/>
                  </w:rPr>
                  <w:t xml:space="preserve"> </w:t>
                </w:r>
                <w:r>
                  <w:rPr>
                    <w:b/>
                    <w:color w:val="232323"/>
                    <w:w w:val="105"/>
                    <w:sz w:val="20"/>
                  </w:rPr>
                  <w:t>Corruption</w:t>
                </w:r>
              </w:p>
              <w:p w:rsidR="002D3293" w:rsidRDefault="0078399B">
                <w:pPr>
                  <w:pStyle w:val="BodyText"/>
                  <w:spacing w:line="215" w:lineRule="exact"/>
                  <w:ind w:left="20"/>
                </w:pPr>
                <w:r>
                  <w:rPr>
                    <w:color w:val="388CAF"/>
                    <w:w w:val="105"/>
                  </w:rPr>
                  <w:t>Prosecution</w:t>
                </w:r>
                <w:r>
                  <w:rPr>
                    <w:color w:val="388CAF"/>
                    <w:spacing w:val="-15"/>
                    <w:w w:val="105"/>
                  </w:rPr>
                  <w:t xml:space="preserve"> </w:t>
                </w:r>
                <w:r>
                  <w:rPr>
                    <w:color w:val="388CAF"/>
                    <w:w w:val="105"/>
                  </w:rPr>
                  <w:t>of</w:t>
                </w:r>
                <w:r>
                  <w:rPr>
                    <w:color w:val="388CAF"/>
                    <w:spacing w:val="-20"/>
                    <w:w w:val="105"/>
                  </w:rPr>
                  <w:t xml:space="preserve"> </w:t>
                </w:r>
                <w:r>
                  <w:rPr>
                    <w:color w:val="388CAF"/>
                    <w:w w:val="105"/>
                  </w:rPr>
                  <w:t>Summary</w:t>
                </w:r>
                <w:r>
                  <w:rPr>
                    <w:color w:val="388CAF"/>
                    <w:spacing w:val="-14"/>
                    <w:w w:val="105"/>
                  </w:rPr>
                  <w:t xml:space="preserve"> </w:t>
                </w:r>
                <w:r>
                  <w:rPr>
                    <w:color w:val="388CAF"/>
                    <w:w w:val="105"/>
                  </w:rPr>
                  <w:t>Regulatory</w:t>
                </w:r>
                <w:r>
                  <w:rPr>
                    <w:color w:val="388CAF"/>
                    <w:spacing w:val="-17"/>
                    <w:w w:val="105"/>
                  </w:rPr>
                  <w:t xml:space="preserve"> </w:t>
                </w:r>
                <w:r>
                  <w:rPr>
                    <w:color w:val="388CAF"/>
                    <w:w w:val="105"/>
                  </w:rPr>
                  <w:t>Offences</w:t>
                </w:r>
                <w:r>
                  <w:rPr>
                    <w:color w:val="388CAF"/>
                    <w:spacing w:val="-20"/>
                    <w:w w:val="105"/>
                  </w:rPr>
                  <w:t xml:space="preserve"> </w:t>
                </w:r>
                <w:r>
                  <w:rPr>
                    <w:color w:val="388CAF"/>
                    <w:w w:val="105"/>
                  </w:rPr>
                  <w:t>by</w:t>
                </w:r>
                <w:r>
                  <w:rPr>
                    <w:color w:val="388CAF"/>
                    <w:spacing w:val="-18"/>
                    <w:w w:val="105"/>
                  </w:rPr>
                  <w:t xml:space="preserve"> </w:t>
                </w:r>
                <w:r>
                  <w:rPr>
                    <w:color w:val="388CAF"/>
                    <w:w w:val="105"/>
                  </w:rPr>
                  <w:t>ASIC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E3618"/>
    <w:multiLevelType w:val="hybridMultilevel"/>
    <w:tmpl w:val="E236B5B8"/>
    <w:lvl w:ilvl="0" w:tplc="DA64E814">
      <w:start w:val="10"/>
      <w:numFmt w:val="decimal"/>
      <w:lvlText w:val="%1."/>
      <w:lvlJc w:val="left"/>
      <w:pPr>
        <w:ind w:left="884" w:hanging="342"/>
        <w:jc w:val="left"/>
      </w:pPr>
      <w:rPr>
        <w:rFonts w:hint="default"/>
        <w:b/>
        <w:bCs/>
        <w:spacing w:val="-1"/>
        <w:w w:val="108"/>
      </w:rPr>
    </w:lvl>
    <w:lvl w:ilvl="1" w:tplc="099262CC">
      <w:numFmt w:val="bullet"/>
      <w:lvlText w:val="•"/>
      <w:lvlJc w:val="left"/>
      <w:pPr>
        <w:ind w:left="1858" w:hanging="342"/>
      </w:pPr>
      <w:rPr>
        <w:rFonts w:hint="default"/>
      </w:rPr>
    </w:lvl>
    <w:lvl w:ilvl="2" w:tplc="C2360D2A">
      <w:numFmt w:val="bullet"/>
      <w:lvlText w:val="•"/>
      <w:lvlJc w:val="left"/>
      <w:pPr>
        <w:ind w:left="2836" w:hanging="342"/>
      </w:pPr>
      <w:rPr>
        <w:rFonts w:hint="default"/>
      </w:rPr>
    </w:lvl>
    <w:lvl w:ilvl="3" w:tplc="6BDA0396">
      <w:numFmt w:val="bullet"/>
      <w:lvlText w:val="•"/>
      <w:lvlJc w:val="left"/>
      <w:pPr>
        <w:ind w:left="3814" w:hanging="342"/>
      </w:pPr>
      <w:rPr>
        <w:rFonts w:hint="default"/>
      </w:rPr>
    </w:lvl>
    <w:lvl w:ilvl="4" w:tplc="DE20231C">
      <w:numFmt w:val="bullet"/>
      <w:lvlText w:val="•"/>
      <w:lvlJc w:val="left"/>
      <w:pPr>
        <w:ind w:left="4792" w:hanging="342"/>
      </w:pPr>
      <w:rPr>
        <w:rFonts w:hint="default"/>
      </w:rPr>
    </w:lvl>
    <w:lvl w:ilvl="5" w:tplc="2DFC9DA6">
      <w:numFmt w:val="bullet"/>
      <w:lvlText w:val="•"/>
      <w:lvlJc w:val="left"/>
      <w:pPr>
        <w:ind w:left="5770" w:hanging="342"/>
      </w:pPr>
      <w:rPr>
        <w:rFonts w:hint="default"/>
      </w:rPr>
    </w:lvl>
    <w:lvl w:ilvl="6" w:tplc="8900390A">
      <w:numFmt w:val="bullet"/>
      <w:lvlText w:val="•"/>
      <w:lvlJc w:val="left"/>
      <w:pPr>
        <w:ind w:left="6748" w:hanging="342"/>
      </w:pPr>
      <w:rPr>
        <w:rFonts w:hint="default"/>
      </w:rPr>
    </w:lvl>
    <w:lvl w:ilvl="7" w:tplc="B110461C">
      <w:numFmt w:val="bullet"/>
      <w:lvlText w:val="•"/>
      <w:lvlJc w:val="left"/>
      <w:pPr>
        <w:ind w:left="7726" w:hanging="342"/>
      </w:pPr>
      <w:rPr>
        <w:rFonts w:hint="default"/>
      </w:rPr>
    </w:lvl>
    <w:lvl w:ilvl="8" w:tplc="2B281AFE">
      <w:numFmt w:val="bullet"/>
      <w:lvlText w:val="•"/>
      <w:lvlJc w:val="left"/>
      <w:pPr>
        <w:ind w:left="8704" w:hanging="342"/>
      </w:pPr>
      <w:rPr>
        <w:rFonts w:hint="default"/>
      </w:rPr>
    </w:lvl>
  </w:abstractNum>
  <w:abstractNum w:abstractNumId="1" w15:restartNumberingAfterBreak="0">
    <w:nsid w:val="5DF65DA8"/>
    <w:multiLevelType w:val="hybridMultilevel"/>
    <w:tmpl w:val="79FA0EA6"/>
    <w:lvl w:ilvl="0" w:tplc="5ACA5EC8">
      <w:numFmt w:val="bullet"/>
      <w:lvlText w:val="'"/>
      <w:lvlJc w:val="left"/>
      <w:pPr>
        <w:ind w:left="979" w:hanging="90"/>
      </w:pPr>
      <w:rPr>
        <w:rFonts w:ascii="Arial" w:eastAsia="Arial" w:hAnsi="Arial" w:cs="Arial" w:hint="default"/>
        <w:color w:val="4B4B4B"/>
        <w:w w:val="101"/>
        <w:sz w:val="15"/>
        <w:szCs w:val="15"/>
      </w:rPr>
    </w:lvl>
    <w:lvl w:ilvl="1" w:tplc="86364620">
      <w:numFmt w:val="bullet"/>
      <w:lvlText w:val="•"/>
      <w:lvlJc w:val="left"/>
      <w:pPr>
        <w:ind w:left="1610" w:hanging="367"/>
      </w:pPr>
      <w:rPr>
        <w:rFonts w:hint="default"/>
        <w:w w:val="105"/>
      </w:rPr>
    </w:lvl>
    <w:lvl w:ilvl="2" w:tplc="97225740">
      <w:numFmt w:val="bullet"/>
      <w:lvlText w:val="•"/>
      <w:lvlJc w:val="left"/>
      <w:pPr>
        <w:ind w:left="2624" w:hanging="367"/>
      </w:pPr>
      <w:rPr>
        <w:rFonts w:hint="default"/>
      </w:rPr>
    </w:lvl>
    <w:lvl w:ilvl="3" w:tplc="9190BC8C">
      <w:numFmt w:val="bullet"/>
      <w:lvlText w:val="•"/>
      <w:lvlJc w:val="left"/>
      <w:pPr>
        <w:ind w:left="3628" w:hanging="367"/>
      </w:pPr>
      <w:rPr>
        <w:rFonts w:hint="default"/>
      </w:rPr>
    </w:lvl>
    <w:lvl w:ilvl="4" w:tplc="CE121B22">
      <w:numFmt w:val="bullet"/>
      <w:lvlText w:val="•"/>
      <w:lvlJc w:val="left"/>
      <w:pPr>
        <w:ind w:left="4633" w:hanging="367"/>
      </w:pPr>
      <w:rPr>
        <w:rFonts w:hint="default"/>
      </w:rPr>
    </w:lvl>
    <w:lvl w:ilvl="5" w:tplc="4D4E2A74">
      <w:numFmt w:val="bullet"/>
      <w:lvlText w:val="•"/>
      <w:lvlJc w:val="left"/>
      <w:pPr>
        <w:ind w:left="5637" w:hanging="367"/>
      </w:pPr>
      <w:rPr>
        <w:rFonts w:hint="default"/>
      </w:rPr>
    </w:lvl>
    <w:lvl w:ilvl="6" w:tplc="F37A283E">
      <w:numFmt w:val="bullet"/>
      <w:lvlText w:val="•"/>
      <w:lvlJc w:val="left"/>
      <w:pPr>
        <w:ind w:left="6642" w:hanging="367"/>
      </w:pPr>
      <w:rPr>
        <w:rFonts w:hint="default"/>
      </w:rPr>
    </w:lvl>
    <w:lvl w:ilvl="7" w:tplc="1FA20B32">
      <w:numFmt w:val="bullet"/>
      <w:lvlText w:val="•"/>
      <w:lvlJc w:val="left"/>
      <w:pPr>
        <w:ind w:left="7646" w:hanging="367"/>
      </w:pPr>
      <w:rPr>
        <w:rFonts w:hint="default"/>
      </w:rPr>
    </w:lvl>
    <w:lvl w:ilvl="8" w:tplc="CF30EAFE">
      <w:numFmt w:val="bullet"/>
      <w:lvlText w:val="•"/>
      <w:lvlJc w:val="left"/>
      <w:pPr>
        <w:ind w:left="8651" w:hanging="367"/>
      </w:pPr>
      <w:rPr>
        <w:rFonts w:hint="default"/>
      </w:rPr>
    </w:lvl>
  </w:abstractNum>
  <w:abstractNum w:abstractNumId="2" w15:restartNumberingAfterBreak="0">
    <w:nsid w:val="7B942AFF"/>
    <w:multiLevelType w:val="hybridMultilevel"/>
    <w:tmpl w:val="5DFCEA7C"/>
    <w:lvl w:ilvl="0" w:tplc="1A965420">
      <w:start w:val="1"/>
      <w:numFmt w:val="decimal"/>
      <w:lvlText w:val="%1."/>
      <w:lvlJc w:val="left"/>
      <w:pPr>
        <w:ind w:left="819" w:hanging="230"/>
        <w:jc w:val="right"/>
      </w:pPr>
      <w:rPr>
        <w:rFonts w:hint="default"/>
        <w:b/>
        <w:bCs/>
        <w:w w:val="104"/>
      </w:rPr>
    </w:lvl>
    <w:lvl w:ilvl="1" w:tplc="E0801220">
      <w:numFmt w:val="bullet"/>
      <w:lvlText w:val="•"/>
      <w:lvlJc w:val="left"/>
      <w:pPr>
        <w:ind w:left="1602" w:hanging="356"/>
      </w:pPr>
      <w:rPr>
        <w:rFonts w:hint="default"/>
        <w:w w:val="59"/>
      </w:rPr>
    </w:lvl>
    <w:lvl w:ilvl="2" w:tplc="AABEB364">
      <w:numFmt w:val="bullet"/>
      <w:lvlText w:val="•"/>
      <w:lvlJc w:val="left"/>
      <w:pPr>
        <w:ind w:left="1600" w:hanging="356"/>
      </w:pPr>
      <w:rPr>
        <w:rFonts w:hint="default"/>
      </w:rPr>
    </w:lvl>
    <w:lvl w:ilvl="3" w:tplc="A66AD18A">
      <w:numFmt w:val="bullet"/>
      <w:lvlText w:val="•"/>
      <w:lvlJc w:val="left"/>
      <w:pPr>
        <w:ind w:left="2732" w:hanging="356"/>
      </w:pPr>
      <w:rPr>
        <w:rFonts w:hint="default"/>
      </w:rPr>
    </w:lvl>
    <w:lvl w:ilvl="4" w:tplc="105A9F30">
      <w:numFmt w:val="bullet"/>
      <w:lvlText w:val="•"/>
      <w:lvlJc w:val="left"/>
      <w:pPr>
        <w:ind w:left="3865" w:hanging="356"/>
      </w:pPr>
      <w:rPr>
        <w:rFonts w:hint="default"/>
      </w:rPr>
    </w:lvl>
    <w:lvl w:ilvl="5" w:tplc="5D04D8A2">
      <w:numFmt w:val="bullet"/>
      <w:lvlText w:val="•"/>
      <w:lvlJc w:val="left"/>
      <w:pPr>
        <w:ind w:left="4997" w:hanging="356"/>
      </w:pPr>
      <w:rPr>
        <w:rFonts w:hint="default"/>
      </w:rPr>
    </w:lvl>
    <w:lvl w:ilvl="6" w:tplc="560A4F0A">
      <w:numFmt w:val="bullet"/>
      <w:lvlText w:val="•"/>
      <w:lvlJc w:val="left"/>
      <w:pPr>
        <w:ind w:left="6130" w:hanging="356"/>
      </w:pPr>
      <w:rPr>
        <w:rFonts w:hint="default"/>
      </w:rPr>
    </w:lvl>
    <w:lvl w:ilvl="7" w:tplc="BE4CEAF2">
      <w:numFmt w:val="bullet"/>
      <w:lvlText w:val="•"/>
      <w:lvlJc w:val="left"/>
      <w:pPr>
        <w:ind w:left="7262" w:hanging="356"/>
      </w:pPr>
      <w:rPr>
        <w:rFonts w:hint="default"/>
      </w:rPr>
    </w:lvl>
    <w:lvl w:ilvl="8" w:tplc="EAD6BF98">
      <w:numFmt w:val="bullet"/>
      <w:lvlText w:val="•"/>
      <w:lvlJc w:val="left"/>
      <w:pPr>
        <w:ind w:left="8395" w:hanging="356"/>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D3293"/>
    <w:rsid w:val="002D3293"/>
    <w:rsid w:val="0078399B"/>
    <w:rsid w:val="00807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638925"/>
  <w15:docId w15:val="{82DBAEB0-7D12-45C9-80A6-C3DDB9FF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103"/>
      <w:outlineLvl w:val="0"/>
    </w:pPr>
    <w:rPr>
      <w:b/>
      <w:bCs/>
      <w:sz w:val="20"/>
      <w:szCs w:val="20"/>
    </w:rPr>
  </w:style>
  <w:style w:type="paragraph" w:styleId="Heading2">
    <w:name w:val="heading 2"/>
    <w:basedOn w:val="Normal"/>
    <w:uiPriority w:val="1"/>
    <w:qFormat/>
    <w:pPr>
      <w:spacing w:before="1"/>
      <w:ind w:left="882"/>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600"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1240</Words>
  <Characters>5893</Characters>
  <Application>Microsoft Office Word</Application>
  <DocSecurity>0</DocSecurity>
  <Lines>128</Lines>
  <Paragraphs>58</Paragraphs>
  <ScaleCrop>false</ScaleCrop>
  <HeadingPairs>
    <vt:vector size="2" baseType="variant">
      <vt:variant>
        <vt:lpstr>Title</vt:lpstr>
      </vt:variant>
      <vt:variant>
        <vt:i4>1</vt:i4>
      </vt:variant>
    </vt:vector>
  </HeadingPairs>
  <TitlesOfParts>
    <vt:vector size="1" baseType="lpstr">
      <vt:lpstr>00206B3D2D1C190130161713</vt:lpstr>
    </vt:vector>
  </TitlesOfParts>
  <Company>CDPP</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00206B3D2D1C190130161713</dc:title>
  <cp:lastModifiedBy>Watson Jeanette</cp:lastModifiedBy>
  <cp:revision>2</cp:revision>
  <dcterms:created xsi:type="dcterms:W3CDTF">2020-08-05T03:00:00Z</dcterms:created>
  <dcterms:modified xsi:type="dcterms:W3CDTF">2020-08-05T03:12:00Z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MelGroup-Reception</vt:lpwstr>
  </property>
  <property fmtid="{D5CDD505-2E9C-101B-9397-08002B2CF9AE}" pid="4" name="LastSaved">
    <vt:filetime>2020-08-05T00:00:00Z</vt:filetime>
  </property>
</Properties>
</file>